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D54B1" w14:textId="76FD708E" w:rsidR="00E66558" w:rsidRDefault="009A0D7C">
      <w:pPr>
        <w:pStyle w:val="Heading1"/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r>
        <w:rPr>
          <w:noProof/>
        </w:rPr>
        <w:drawing>
          <wp:anchor distT="0" distB="0" distL="114300" distR="114300" simplePos="0" relativeHeight="251658240" behindDoc="1" locked="0" layoutInCell="1" allowOverlap="1" wp14:anchorId="6A7A8707" wp14:editId="710D08BA">
            <wp:simplePos x="0" y="0"/>
            <wp:positionH relativeFrom="column">
              <wp:posOffset>5299710</wp:posOffset>
            </wp:positionH>
            <wp:positionV relativeFrom="page">
              <wp:posOffset>285750</wp:posOffset>
            </wp:positionV>
            <wp:extent cx="1121410" cy="1121410"/>
            <wp:effectExtent l="0" t="0" r="2540" b="2540"/>
            <wp:wrapTight wrapText="bothSides">
              <wp:wrapPolygon edited="0">
                <wp:start x="0" y="0"/>
                <wp:lineTo x="0" y="21282"/>
                <wp:lineTo x="21282" y="21282"/>
                <wp:lineTo x="2128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71E8">
        <w:t>Pupil premium strategy statement</w:t>
      </w:r>
      <w:bookmarkStart w:id="5" w:name="_Toc338167830"/>
      <w:bookmarkStart w:id="6" w:name="_Toc361136403"/>
      <w:bookmarkStart w:id="7" w:name="_Toc364235708"/>
      <w:bookmarkStart w:id="8" w:name="_Toc364235752"/>
      <w:bookmarkStart w:id="9" w:name="_Toc364235834"/>
      <w:bookmarkStart w:id="10" w:name="_Toc364840099"/>
      <w:bookmarkStart w:id="11" w:name="_Toc364864309"/>
      <w:bookmarkStart w:id="12" w:name="_Toc400361364"/>
      <w:bookmarkStart w:id="13" w:name="_Toc443397154"/>
      <w:bookmarkEnd w:id="0"/>
      <w:bookmarkEnd w:id="1"/>
      <w:r w:rsidR="00226317">
        <w:t xml:space="preserve"> </w:t>
      </w:r>
      <w:r>
        <w:t xml:space="preserve">                              </w:t>
      </w:r>
      <w:r w:rsidR="00140A8D">
        <w:t xml:space="preserve">The Compass School </w:t>
      </w:r>
    </w:p>
    <w:p w14:paraId="57AD2424" w14:textId="77777777" w:rsidR="004B1F58" w:rsidRDefault="004B1F58" w:rsidP="004B1F58">
      <w:pPr>
        <w:spacing w:after="0"/>
      </w:pPr>
    </w:p>
    <w:p w14:paraId="16B48015" w14:textId="2183A368" w:rsidR="00E66558" w:rsidRDefault="009D71E8" w:rsidP="00C62989">
      <w:pPr>
        <w:rPr>
          <w:b/>
        </w:rPr>
      </w:pPr>
      <w:r>
        <w:t xml:space="preserve">This statement details our school’s use of pupil </w:t>
      </w:r>
      <w:r w:rsidRPr="005F2600">
        <w:t xml:space="preserve">premium </w:t>
      </w:r>
      <w:r>
        <w:t xml:space="preserve">funding </w:t>
      </w:r>
      <w:r w:rsidR="009A0D7C">
        <w:t>in 202</w:t>
      </w:r>
      <w:r w:rsidR="00096028">
        <w:t>4/25</w:t>
      </w:r>
      <w:r w:rsidR="009A0D7C">
        <w:t xml:space="preserve"> </w:t>
      </w:r>
      <w:r>
        <w:t xml:space="preserve">to help improve the attainment of our disadvantaged pupils. </w:t>
      </w:r>
    </w:p>
    <w:p w14:paraId="2A7D54B3" w14:textId="730F2E71" w:rsidR="00E66558" w:rsidRDefault="009D71E8" w:rsidP="00C62989">
      <w:pPr>
        <w:rPr>
          <w:b/>
        </w:rPr>
      </w:pPr>
      <w:r>
        <w:t xml:space="preserve">It outlines our pupil premium strategy, how we intend to spend the funding in this academic year and the </w:t>
      </w:r>
      <w:r w:rsidR="00830D57">
        <w:t xml:space="preserve">outcomes </w:t>
      </w:r>
      <w:r w:rsidR="00A44FBB">
        <w:t>for disadvantaged pupils</w:t>
      </w:r>
      <w:r>
        <w:t xml:space="preserve"> last </w:t>
      </w:r>
      <w:r w:rsidR="00A44FBB">
        <w:t xml:space="preserve">academic </w:t>
      </w:r>
      <w:r>
        <w:t>year</w:t>
      </w:r>
      <w:r w:rsidR="00A44FBB">
        <w:t>.</w:t>
      </w:r>
    </w:p>
    <w:p w14:paraId="2A7D54B4" w14:textId="2CAB096C" w:rsidR="00E66558" w:rsidRDefault="009D71E8">
      <w:pPr>
        <w:pStyle w:val="Heading2"/>
      </w:pPr>
      <w:r>
        <w:t>School overview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7"/>
        <w:gridCol w:w="2969"/>
      </w:tblGrid>
      <w:tr w:rsidR="00E66558" w14:paraId="2A7D54B7" w14:textId="77777777" w:rsidTr="3F6E9677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Detail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978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Data</w:t>
            </w:r>
          </w:p>
        </w:tc>
      </w:tr>
      <w:tr w:rsidR="002940F3" w14:paraId="2A7D54BA" w14:textId="77777777" w:rsidTr="3F6E9677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8" w14:textId="56337796" w:rsidR="002940F3" w:rsidRDefault="002940F3" w:rsidP="00C31636">
            <w:pPr>
              <w:pStyle w:val="TableRow"/>
              <w:ind w:left="0" w:right="0"/>
            </w:pPr>
            <w:r>
              <w:t>Number of pupils in school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9" w14:textId="7B641401" w:rsidR="002940F3" w:rsidRPr="00096028" w:rsidRDefault="4F06A28F" w:rsidP="5D377216">
            <w:pPr>
              <w:pStyle w:val="TableRow"/>
              <w:spacing w:line="259" w:lineRule="auto"/>
              <w:ind w:left="0" w:right="0"/>
            </w:pPr>
            <w:r>
              <w:t>40</w:t>
            </w:r>
          </w:p>
        </w:tc>
      </w:tr>
      <w:tr w:rsidR="002940F3" w14:paraId="2A7D54BD" w14:textId="77777777" w:rsidTr="3F6E9677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04774D67" w:rsidR="002940F3" w:rsidRDefault="002940F3" w:rsidP="00C31636">
            <w:pPr>
              <w:pStyle w:val="TableRow"/>
              <w:ind w:left="0" w:right="0"/>
            </w:pPr>
            <w:r>
              <w:t>Proportion (%) of pupil premium eligible pupils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C" w14:textId="22E0154A" w:rsidR="002940F3" w:rsidRPr="00096028" w:rsidRDefault="00D21FF6" w:rsidP="00C31636">
            <w:pPr>
              <w:pStyle w:val="TableRow"/>
              <w:ind w:left="0" w:right="0"/>
              <w:rPr>
                <w:highlight w:val="yellow"/>
              </w:rPr>
            </w:pPr>
            <w:r w:rsidRPr="00D21FF6">
              <w:t>55</w:t>
            </w:r>
          </w:p>
        </w:tc>
      </w:tr>
      <w:tr w:rsidR="002940F3" w14:paraId="2A7D54C0" w14:textId="77777777" w:rsidTr="3F6E9677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E" w14:textId="11B3245E" w:rsidR="002940F3" w:rsidRDefault="002940F3" w:rsidP="00C31636">
            <w:pPr>
              <w:pStyle w:val="TableRow"/>
              <w:ind w:left="0" w:right="0"/>
            </w:pPr>
            <w:r>
              <w:t xml:space="preserve">Academic year/years that our current pupil premium strategy plan covers </w:t>
            </w:r>
            <w:r w:rsidRPr="3F6E9677">
              <w:rPr>
                <w:b/>
                <w:bCs/>
              </w:rPr>
              <w:t>(</w:t>
            </w:r>
            <w:r w:rsidR="004E57C3" w:rsidRPr="3F6E9677">
              <w:rPr>
                <w:b/>
                <w:bCs/>
              </w:rPr>
              <w:t>3-year</w:t>
            </w:r>
            <w:r w:rsidRPr="3F6E9677">
              <w:rPr>
                <w:b/>
                <w:bCs/>
              </w:rPr>
              <w:t xml:space="preserve"> plans are recommended</w:t>
            </w:r>
            <w:r w:rsidR="00D5360D" w:rsidRPr="3F6E9677">
              <w:rPr>
                <w:b/>
                <w:bCs/>
              </w:rPr>
              <w:t xml:space="preserve"> </w:t>
            </w:r>
            <w:r w:rsidR="00560424" w:rsidRPr="3F6E9677">
              <w:rPr>
                <w:b/>
                <w:bCs/>
              </w:rPr>
              <w:t>– you must still publish an updated statement each academic year</w:t>
            </w:r>
            <w:r w:rsidRPr="3F6E9677">
              <w:rPr>
                <w:b/>
                <w:bCs/>
              </w:rPr>
              <w:t>)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F" w14:textId="0A7C016B" w:rsidR="002940F3" w:rsidRDefault="00096028" w:rsidP="00C31636">
            <w:pPr>
              <w:pStyle w:val="TableRow"/>
              <w:ind w:left="0" w:right="0"/>
            </w:pPr>
            <w:r>
              <w:t xml:space="preserve">Plan covers 23/24, 24/25 and 25/26. At the end of the three-year </w:t>
            </w:r>
            <w:proofErr w:type="gramStart"/>
            <w:r>
              <w:t>period</w:t>
            </w:r>
            <w:proofErr w:type="gramEnd"/>
            <w:r>
              <w:t xml:space="preserve"> we will be fully open to pupils in all year groups and our school will have completed its first year at capacity with a full complement of staff and pupils.</w:t>
            </w:r>
            <w:r w:rsidR="00C85B7B">
              <w:t xml:space="preserve"> </w:t>
            </w:r>
          </w:p>
        </w:tc>
      </w:tr>
      <w:tr w:rsidR="002940F3" w14:paraId="2A7D54C3" w14:textId="77777777" w:rsidTr="3F6E9677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1" w14:textId="0F472705" w:rsidR="002940F3" w:rsidRDefault="002940F3" w:rsidP="00C31636">
            <w:pPr>
              <w:pStyle w:val="TableRow"/>
              <w:ind w:left="0" w:right="0"/>
            </w:pPr>
            <w:r>
              <w:rPr>
                <w:szCs w:val="22"/>
              </w:rPr>
              <w:t>Date this statement was published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2" w14:textId="64F8D941" w:rsidR="002940F3" w:rsidRDefault="00452ECD" w:rsidP="00C31636">
            <w:pPr>
              <w:pStyle w:val="TableRow"/>
              <w:ind w:left="0" w:right="0"/>
            </w:pPr>
            <w:r>
              <w:t>11</w:t>
            </w:r>
            <w:r w:rsidRPr="00452ECD">
              <w:rPr>
                <w:vertAlign w:val="superscript"/>
              </w:rPr>
              <w:t>th</w:t>
            </w:r>
            <w:r>
              <w:t xml:space="preserve"> December 2</w:t>
            </w:r>
            <w:r w:rsidR="00096028">
              <w:t>025</w:t>
            </w:r>
          </w:p>
        </w:tc>
      </w:tr>
      <w:tr w:rsidR="002940F3" w14:paraId="2A7D54C6" w14:textId="77777777" w:rsidTr="3F6E9677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4" w14:textId="0C766347" w:rsidR="002940F3" w:rsidRDefault="002940F3" w:rsidP="00C31636">
            <w:pPr>
              <w:pStyle w:val="TableRow"/>
              <w:ind w:left="0" w:right="0"/>
            </w:pPr>
            <w:r>
              <w:rPr>
                <w:szCs w:val="22"/>
              </w:rPr>
              <w:t>Date on which it will be reviewed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5" w14:textId="34966154" w:rsidR="002940F3" w:rsidRDefault="00452ECD" w:rsidP="00C31636">
            <w:pPr>
              <w:pStyle w:val="TableRow"/>
              <w:ind w:left="0" w:right="0"/>
            </w:pPr>
            <w:r>
              <w:t>11</w:t>
            </w:r>
            <w:r w:rsidRPr="00452ECD">
              <w:rPr>
                <w:vertAlign w:val="superscript"/>
              </w:rPr>
              <w:t>th</w:t>
            </w:r>
            <w:r>
              <w:t xml:space="preserve"> December 202</w:t>
            </w:r>
            <w:r w:rsidR="00096028">
              <w:t>6</w:t>
            </w:r>
          </w:p>
        </w:tc>
      </w:tr>
      <w:tr w:rsidR="002940F3" w14:paraId="2A7D54C9" w14:textId="77777777" w:rsidTr="3F6E9677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7" w14:textId="7605248E" w:rsidR="002940F3" w:rsidRDefault="002940F3" w:rsidP="00C31636">
            <w:pPr>
              <w:pStyle w:val="TableRow"/>
              <w:ind w:left="0" w:right="0"/>
            </w:pPr>
            <w:r>
              <w:t>Statement authorised by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8" w14:textId="6B421115" w:rsidR="002940F3" w:rsidRDefault="005F08D6" w:rsidP="00C31636">
            <w:pPr>
              <w:pStyle w:val="TableRow"/>
              <w:ind w:left="0" w:right="0"/>
            </w:pPr>
            <w:r>
              <w:t xml:space="preserve">Catharine Wensley (Headteacher) </w:t>
            </w:r>
          </w:p>
        </w:tc>
      </w:tr>
      <w:tr w:rsidR="002940F3" w14:paraId="2A7D54CC" w14:textId="77777777" w:rsidTr="3F6E9677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A" w14:textId="5DC091D2" w:rsidR="002940F3" w:rsidRDefault="002940F3" w:rsidP="00C31636">
            <w:pPr>
              <w:pStyle w:val="TableRow"/>
              <w:ind w:left="0" w:right="0"/>
            </w:pPr>
            <w:r>
              <w:t>Pupil premium lead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0172B" w14:textId="77777777" w:rsidR="002940F3" w:rsidRDefault="00452ECD" w:rsidP="00C31636">
            <w:pPr>
              <w:pStyle w:val="TableRow"/>
              <w:ind w:left="0" w:right="0"/>
            </w:pPr>
            <w:r>
              <w:t xml:space="preserve">Beth Mackenzie </w:t>
            </w:r>
          </w:p>
          <w:p w14:paraId="2A7D54CB" w14:textId="22273B7F" w:rsidR="005F08D6" w:rsidRDefault="005F08D6" w:rsidP="00C31636">
            <w:pPr>
              <w:pStyle w:val="TableRow"/>
              <w:ind w:left="0" w:right="0"/>
            </w:pPr>
            <w:r>
              <w:t>(Deputy Headteacher)</w:t>
            </w:r>
          </w:p>
        </w:tc>
      </w:tr>
      <w:tr w:rsidR="002940F3" w14:paraId="2A7D54CF" w14:textId="77777777" w:rsidTr="3F6E9677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D" w14:textId="08FA5419" w:rsidR="002940F3" w:rsidRDefault="002940F3" w:rsidP="00C31636">
            <w:pPr>
              <w:pStyle w:val="TableRow"/>
              <w:ind w:left="0" w:right="0"/>
            </w:pPr>
            <w:r>
              <w:t xml:space="preserve">Governor </w:t>
            </w:r>
            <w:r>
              <w:rPr>
                <w:szCs w:val="22"/>
              </w:rPr>
              <w:t xml:space="preserve">/ Trustee </w:t>
            </w:r>
            <w:r>
              <w:t>lead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E" w14:textId="7B50BEBA" w:rsidR="002940F3" w:rsidRDefault="00607451" w:rsidP="00C31636">
            <w:pPr>
              <w:pStyle w:val="TableRow"/>
              <w:ind w:left="0" w:right="0"/>
            </w:pPr>
            <w:r>
              <w:t>Mark Rowland</w:t>
            </w:r>
          </w:p>
        </w:tc>
      </w:tr>
    </w:tbl>
    <w:bookmarkEnd w:id="2"/>
    <w:bookmarkEnd w:id="3"/>
    <w:bookmarkEnd w:id="4"/>
    <w:p w14:paraId="2A7D54D3" w14:textId="77777777" w:rsidR="00E66558" w:rsidRPr="005464A1" w:rsidRDefault="009D71E8" w:rsidP="005464A1">
      <w:pPr>
        <w:pStyle w:val="Heading2"/>
      </w:pPr>
      <w:r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E66558" w14:paraId="2A7D54D6" w14:textId="77777777" w:rsidTr="709C33E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E66558" w:rsidRDefault="009D71E8" w:rsidP="00C31636">
            <w:pPr>
              <w:pStyle w:val="TableRow"/>
              <w:ind w:left="0" w:right="0"/>
            </w:pPr>
            <w:r>
              <w:rPr>
                <w:b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7777777" w:rsidR="00E66558" w:rsidRDefault="009D71E8" w:rsidP="00C31636">
            <w:pPr>
              <w:pStyle w:val="TableRow"/>
              <w:ind w:left="0" w:right="0"/>
            </w:pPr>
            <w:r>
              <w:rPr>
                <w:b/>
              </w:rPr>
              <w:t>Amount</w:t>
            </w:r>
          </w:p>
        </w:tc>
      </w:tr>
      <w:tr w:rsidR="00E66558" w14:paraId="2A7D54D9" w14:textId="77777777" w:rsidTr="709C33E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77777777" w:rsidR="00E66558" w:rsidRDefault="009D71E8" w:rsidP="00C31636">
            <w:pPr>
              <w:pStyle w:val="TableRow"/>
              <w:ind w:left="0" w:right="0"/>
            </w:pPr>
            <w:r>
              <w:t>Pupil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8" w14:textId="60D2E6B7" w:rsidR="00E66558" w:rsidRDefault="005461F6" w:rsidP="00C31636">
            <w:pPr>
              <w:pStyle w:val="TableRow"/>
              <w:ind w:left="0" w:right="0"/>
            </w:pPr>
            <w:r>
              <w:t>202</w:t>
            </w:r>
            <w:r w:rsidR="00096028">
              <w:t>4/25</w:t>
            </w:r>
            <w:r>
              <w:t xml:space="preserve"> = </w:t>
            </w:r>
            <w:r w:rsidR="00096028">
              <w:t>£25,105.82</w:t>
            </w:r>
          </w:p>
        </w:tc>
      </w:tr>
      <w:tr w:rsidR="00E66558" w14:paraId="2A7D54DF" w14:textId="77777777" w:rsidTr="709C33E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74690F68" w:rsidR="007109F6" w:rsidRPr="005F16B6" w:rsidRDefault="009D71E8" w:rsidP="00C31636">
            <w:pPr>
              <w:pStyle w:val="TableRow"/>
              <w:spacing w:after="120"/>
              <w:ind w:left="0" w:right="0"/>
            </w:pPr>
            <w:r>
              <w:t>Pupil premium</w:t>
            </w:r>
            <w:r w:rsidR="005F16B6">
              <w:t xml:space="preserve"> </w:t>
            </w:r>
            <w:r>
              <w:t xml:space="preserve">funding carried forward from previous years </w:t>
            </w:r>
            <w:r w:rsidRPr="008E000B">
              <w:rPr>
                <w:i/>
                <w:iCs/>
              </w:rPr>
              <w:t>(enter £0 if not applicable)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15EC134D" w:rsidR="00E66558" w:rsidRDefault="005461F6" w:rsidP="00C31636">
            <w:pPr>
              <w:pStyle w:val="TableRow"/>
              <w:ind w:left="0" w:right="0"/>
            </w:pPr>
            <w:r>
              <w:t>202</w:t>
            </w:r>
            <w:r w:rsidR="00C85B7B">
              <w:t>3</w:t>
            </w:r>
            <w:r>
              <w:t xml:space="preserve">/2024 = </w:t>
            </w:r>
            <w:r w:rsidR="009D71E8">
              <w:t>£</w:t>
            </w:r>
            <w:r w:rsidR="00F15608">
              <w:t>0</w:t>
            </w:r>
          </w:p>
        </w:tc>
      </w:tr>
      <w:tr w:rsidR="00E66558" w14:paraId="2A7D54E3" w14:textId="77777777" w:rsidTr="709C33EC"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0" w14:textId="77777777" w:rsidR="00E66558" w:rsidRDefault="009D71E8" w:rsidP="00C31636">
            <w:pPr>
              <w:pStyle w:val="TableRow"/>
              <w:spacing w:after="120"/>
              <w:ind w:left="0" w:right="0"/>
              <w:rPr>
                <w:b/>
              </w:rPr>
            </w:pPr>
            <w:r>
              <w:rPr>
                <w:b/>
              </w:rPr>
              <w:t>Total budget for this academic year</w:t>
            </w:r>
          </w:p>
          <w:p w14:paraId="2A7D54E1" w14:textId="77777777" w:rsidR="00E66558" w:rsidRPr="003C4388" w:rsidRDefault="009D71E8" w:rsidP="00C31636">
            <w:pPr>
              <w:pStyle w:val="TableRow"/>
              <w:ind w:left="0" w:right="0"/>
              <w:rPr>
                <w:i/>
                <w:iCs/>
              </w:rPr>
            </w:pPr>
            <w:r w:rsidRPr="003C4388">
              <w:rPr>
                <w:i/>
                <w:iCs/>
              </w:rPr>
              <w:lastRenderedPageBreak/>
              <w:t>If your school is an academy in a trust that pools this funding, state the amount available to your school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2" w14:textId="16DBCC86" w:rsidR="00E66558" w:rsidRDefault="00096028" w:rsidP="00C31636">
            <w:pPr>
              <w:pStyle w:val="TableRow"/>
              <w:ind w:left="0" w:right="0"/>
            </w:pPr>
            <w:r>
              <w:lastRenderedPageBreak/>
              <w:t>2024/25 = £25,105.82</w:t>
            </w:r>
          </w:p>
        </w:tc>
      </w:tr>
    </w:tbl>
    <w:p w14:paraId="2A7D54E4" w14:textId="77777777" w:rsidR="00E66558" w:rsidRDefault="009D71E8">
      <w:pPr>
        <w:pStyle w:val="Heading1"/>
      </w:pPr>
      <w:r>
        <w:lastRenderedPageBreak/>
        <w:t>Part A: Pupil premium strategy plan</w:t>
      </w:r>
    </w:p>
    <w:p w14:paraId="2A7D54E5" w14:textId="77777777" w:rsidR="00E66558" w:rsidRDefault="009D71E8">
      <w:pPr>
        <w:pStyle w:val="Heading2"/>
      </w:pPr>
      <w:bookmarkStart w:id="14" w:name="_Toc357771640"/>
      <w:bookmarkStart w:id="15" w:name="_Toc346793418"/>
      <w:r>
        <w:t>Statement of intent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4EA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711CB" w14:textId="1BB0EA4F" w:rsidR="00ED50F5" w:rsidRPr="009D05C5" w:rsidRDefault="00783813" w:rsidP="00ED50F5">
            <w:r>
              <w:t>At T</w:t>
            </w:r>
            <w:r w:rsidR="00ED50F5">
              <w:t>he Compass School</w:t>
            </w:r>
            <w:r w:rsidR="00ED50F5" w:rsidRPr="009D05C5">
              <w:t xml:space="preserve"> </w:t>
            </w:r>
            <w:r>
              <w:t>we believe that</w:t>
            </w:r>
            <w:r w:rsidR="00ED50F5" w:rsidRPr="009D05C5">
              <w:t xml:space="preserve">: ‘true navigation begins in the human heart’. Each journey through life is unique. Starting from different places, we travel with others but </w:t>
            </w:r>
            <w:r w:rsidR="00A93409">
              <w:t xml:space="preserve">despite our disadvantages </w:t>
            </w:r>
            <w:r w:rsidR="00ED50F5" w:rsidRPr="009D05C5">
              <w:t xml:space="preserve">we each discover our own way through the challenges life brings. We will educate and guide our pupils to successfully travel their path to </w:t>
            </w:r>
            <w:r>
              <w:t>adulthood, achieving the best possible outcomes and leading fulfilling lives.</w:t>
            </w:r>
          </w:p>
          <w:p w14:paraId="64423B70" w14:textId="0638E1C6" w:rsidR="00ED50F5" w:rsidRPr="009D05C5" w:rsidRDefault="00ED50F5" w:rsidP="00ED50F5">
            <w:r w:rsidRPr="009D05C5">
              <w:t>Our ambition is to unlock the potential of all children</w:t>
            </w:r>
            <w:r w:rsidR="002849D0">
              <w:t>, including those who are disadvantaged,</w:t>
            </w:r>
            <w:r w:rsidRPr="009D05C5">
              <w:t xml:space="preserve"> because every young life is special. We want pupils to leave The Compass School open to possibility and gifted with the potential to change the world for the better. </w:t>
            </w:r>
          </w:p>
          <w:p w14:paraId="75BDC54F" w14:textId="6D198B59" w:rsidR="0018120D" w:rsidRDefault="0047794F" w:rsidP="00ED50F5">
            <w:r>
              <w:t>We target the use of the Pupil Premium Grant to ensure that our disad</w:t>
            </w:r>
            <w:r w:rsidR="00702044">
              <w:t>vantaged pupils receive the highest quality of education</w:t>
            </w:r>
            <w:r w:rsidR="0018120D">
              <w:t xml:space="preserve"> and support</w:t>
            </w:r>
            <w:r w:rsidR="00702044">
              <w:t xml:space="preserve"> to enable them to contribute to society and live health</w:t>
            </w:r>
            <w:r w:rsidR="00783813">
              <w:t>y</w:t>
            </w:r>
            <w:r w:rsidR="00702044">
              <w:t xml:space="preserve"> and fulfilled lives. </w:t>
            </w:r>
            <w:r w:rsidR="0018120D">
              <w:t>We believe that no matter what pupils starting points are</w:t>
            </w:r>
            <w:r w:rsidR="00B06940">
              <w:t xml:space="preserve"> with the right support they can succeed at The Compass School. </w:t>
            </w:r>
          </w:p>
          <w:p w14:paraId="551DC095" w14:textId="30F2392E" w:rsidR="00886F36" w:rsidRDefault="00886F36" w:rsidP="00ED50F5">
            <w:pPr>
              <w:rPr>
                <w:rFonts w:cs="Arial"/>
                <w:iCs/>
                <w:color w:val="auto"/>
                <w:lang w:val="en-US"/>
              </w:rPr>
            </w:pPr>
            <w:r w:rsidRPr="006F024D">
              <w:rPr>
                <w:rFonts w:cs="Arial"/>
                <w:iCs/>
                <w:color w:val="auto"/>
                <w:lang w:val="en-US"/>
              </w:rPr>
              <w:t>Although our strategy is focused on the needs of disadvantaged pupils,</w:t>
            </w:r>
            <w:r>
              <w:rPr>
                <w:rFonts w:cs="Arial"/>
                <w:iCs/>
                <w:color w:val="auto"/>
                <w:lang w:val="en-US"/>
              </w:rPr>
              <w:t xml:space="preserve"> we know that </w:t>
            </w:r>
            <w:r w:rsidRPr="006F024D">
              <w:rPr>
                <w:rFonts w:cs="Arial"/>
                <w:iCs/>
                <w:color w:val="auto"/>
                <w:lang w:val="en-US"/>
              </w:rPr>
              <w:t>it will benefit all pupils in our school where funding is spent on whole-school approaches, such as high-quality teaching</w:t>
            </w:r>
            <w:r w:rsidR="007C4355">
              <w:rPr>
                <w:rFonts w:cs="Arial"/>
                <w:iCs/>
                <w:color w:val="auto"/>
                <w:lang w:val="en-US"/>
              </w:rPr>
              <w:t xml:space="preserve">, developing reading and giving pupils a sense of belonging and wanting to be part of our school community. </w:t>
            </w:r>
          </w:p>
          <w:p w14:paraId="425265EE" w14:textId="704266E9" w:rsidR="00222271" w:rsidRDefault="00783813" w:rsidP="00ED50F5">
            <w:pPr>
              <w:rPr>
                <w:color w:val="auto"/>
              </w:rPr>
            </w:pPr>
            <w:r>
              <w:rPr>
                <w:color w:val="auto"/>
              </w:rPr>
              <w:t>At the</w:t>
            </w:r>
            <w:r w:rsidR="00FA4F50">
              <w:rPr>
                <w:color w:val="auto"/>
              </w:rPr>
              <w:t xml:space="preserve"> </w:t>
            </w:r>
            <w:r w:rsidR="00222271">
              <w:rPr>
                <w:color w:val="auto"/>
              </w:rPr>
              <w:t xml:space="preserve">core </w:t>
            </w:r>
            <w:r w:rsidR="009767FA">
              <w:rPr>
                <w:color w:val="auto"/>
              </w:rPr>
              <w:t>of our approach is high-quality teaching</w:t>
            </w:r>
            <w:r w:rsidR="007C7640">
              <w:rPr>
                <w:color w:val="auto"/>
              </w:rPr>
              <w:t xml:space="preserve"> and an excellent curriculum. We are</w:t>
            </w:r>
            <w:r w:rsidR="009767FA">
              <w:rPr>
                <w:color w:val="auto"/>
              </w:rPr>
              <w:t xml:space="preserve"> </w:t>
            </w:r>
            <w:r w:rsidR="007C7640">
              <w:rPr>
                <w:color w:val="auto"/>
              </w:rPr>
              <w:t>investing</w:t>
            </w:r>
            <w:r w:rsidR="009767FA">
              <w:rPr>
                <w:color w:val="auto"/>
              </w:rPr>
              <w:t xml:space="preserve"> </w:t>
            </w:r>
            <w:r w:rsidR="007C7640">
              <w:rPr>
                <w:color w:val="auto"/>
              </w:rPr>
              <w:t>in</w:t>
            </w:r>
            <w:r w:rsidR="009767FA">
              <w:rPr>
                <w:color w:val="auto"/>
              </w:rPr>
              <w:t xml:space="preserve"> </w:t>
            </w:r>
            <w:r w:rsidR="00F1493A">
              <w:rPr>
                <w:color w:val="auto"/>
              </w:rPr>
              <w:t>what is happening in the classroom. For lots of our disadvantaged pupils, their educational journey has not been an easy one and as such they have disengaged with education</w:t>
            </w:r>
            <w:r w:rsidR="00B00DD1">
              <w:rPr>
                <w:color w:val="auto"/>
              </w:rPr>
              <w:t xml:space="preserve"> and have never felt a sense of belonging in any school.</w:t>
            </w:r>
            <w:r w:rsidR="00F1493A">
              <w:rPr>
                <w:color w:val="auto"/>
              </w:rPr>
              <w:t xml:space="preserve"> </w:t>
            </w:r>
            <w:r w:rsidR="00667F6E">
              <w:rPr>
                <w:color w:val="auto"/>
              </w:rPr>
              <w:t>We want to</w:t>
            </w:r>
            <w:r w:rsidR="00B00DD1">
              <w:rPr>
                <w:color w:val="auto"/>
              </w:rPr>
              <w:t xml:space="preserve"> change that</w:t>
            </w:r>
            <w:r w:rsidR="00184E5E">
              <w:rPr>
                <w:color w:val="auto"/>
              </w:rPr>
              <w:t xml:space="preserve">. We want to </w:t>
            </w:r>
            <w:r w:rsidR="00425849">
              <w:rPr>
                <w:color w:val="auto"/>
              </w:rPr>
              <w:t>give them a sense of identity and belonging by</w:t>
            </w:r>
            <w:r w:rsidR="00667F6E">
              <w:rPr>
                <w:color w:val="auto"/>
              </w:rPr>
              <w:t xml:space="preserve"> ignit</w:t>
            </w:r>
            <w:r w:rsidR="00425849">
              <w:rPr>
                <w:color w:val="auto"/>
              </w:rPr>
              <w:t>ing</w:t>
            </w:r>
            <w:r w:rsidR="00667F6E">
              <w:rPr>
                <w:color w:val="auto"/>
              </w:rPr>
              <w:t xml:space="preserve"> the passion </w:t>
            </w:r>
            <w:r>
              <w:rPr>
                <w:color w:val="auto"/>
              </w:rPr>
              <w:t>for learning</w:t>
            </w:r>
            <w:r w:rsidR="007C7640">
              <w:rPr>
                <w:color w:val="auto"/>
              </w:rPr>
              <w:t xml:space="preserve"> in</w:t>
            </w:r>
            <w:r w:rsidR="00667F6E">
              <w:rPr>
                <w:color w:val="auto"/>
              </w:rPr>
              <w:t xml:space="preserve"> the pupils</w:t>
            </w:r>
            <w:r w:rsidR="00425849">
              <w:rPr>
                <w:color w:val="auto"/>
              </w:rPr>
              <w:t xml:space="preserve">. We will do this by investing in </w:t>
            </w:r>
            <w:r w:rsidR="00605E22">
              <w:rPr>
                <w:color w:val="auto"/>
              </w:rPr>
              <w:t xml:space="preserve">high quality </w:t>
            </w:r>
            <w:r w:rsidR="00496348">
              <w:rPr>
                <w:color w:val="auto"/>
              </w:rPr>
              <w:t xml:space="preserve">teaching and learning training, </w:t>
            </w:r>
            <w:r w:rsidR="00425849">
              <w:rPr>
                <w:color w:val="auto"/>
              </w:rPr>
              <w:t xml:space="preserve">targeted support based on robust </w:t>
            </w:r>
            <w:r w:rsidR="00605E22">
              <w:rPr>
                <w:color w:val="auto"/>
              </w:rPr>
              <w:t>diagnostic</w:t>
            </w:r>
            <w:r w:rsidR="00425849">
              <w:rPr>
                <w:color w:val="auto"/>
              </w:rPr>
              <w:t xml:space="preserve"> </w:t>
            </w:r>
            <w:r w:rsidR="00605E22">
              <w:rPr>
                <w:color w:val="auto"/>
              </w:rPr>
              <w:t>assessment of need (both academically and socially)</w:t>
            </w:r>
            <w:r w:rsidR="00496348">
              <w:rPr>
                <w:color w:val="auto"/>
              </w:rPr>
              <w:t xml:space="preserve"> to ensure that our classrooms are the most exciting place to be. </w:t>
            </w:r>
            <w:r w:rsidR="00667F6E">
              <w:rPr>
                <w:color w:val="auto"/>
              </w:rPr>
              <w:t xml:space="preserve">This will in turn will ensure pupils </w:t>
            </w:r>
            <w:r w:rsidR="00DB52C4">
              <w:rPr>
                <w:color w:val="auto"/>
              </w:rPr>
              <w:t>want to come to school, read</w:t>
            </w:r>
            <w:r w:rsidR="007C7640">
              <w:rPr>
                <w:color w:val="auto"/>
              </w:rPr>
              <w:t xml:space="preserve"> </w:t>
            </w:r>
            <w:r w:rsidR="00DB52C4">
              <w:rPr>
                <w:color w:val="auto"/>
              </w:rPr>
              <w:t xml:space="preserve">well and leave school with GCSEs </w:t>
            </w:r>
            <w:r w:rsidR="007C7640">
              <w:rPr>
                <w:color w:val="auto"/>
              </w:rPr>
              <w:t>or other valuable qualifications which will allow them to confidently access the next stage of education, employment or training.</w:t>
            </w:r>
          </w:p>
          <w:p w14:paraId="4913765A" w14:textId="5A177E05" w:rsidR="004E4239" w:rsidRDefault="004E4239" w:rsidP="00184EE0">
            <w:pPr>
              <w:spacing w:after="120"/>
              <w:rPr>
                <w:color w:val="auto"/>
              </w:rPr>
            </w:pPr>
            <w:r w:rsidRPr="006F024D">
              <w:rPr>
                <w:color w:val="auto"/>
              </w:rPr>
              <w:t>We will also provide</w:t>
            </w:r>
            <w:r>
              <w:rPr>
                <w:color w:val="auto"/>
              </w:rPr>
              <w:t xml:space="preserve"> our</w:t>
            </w:r>
            <w:r w:rsidRPr="006F024D">
              <w:rPr>
                <w:color w:val="auto"/>
              </w:rPr>
              <w:t xml:space="preserve"> disadvantaged pupils with support to develop independent life and social skills and continue to ensure that high-quality work experience, careers guidance and further and higher education guidance is available to all. </w:t>
            </w:r>
          </w:p>
          <w:p w14:paraId="01A8E3D5" w14:textId="5A2B65EB" w:rsidR="00207798" w:rsidRPr="00B06940" w:rsidRDefault="00207798" w:rsidP="00207798">
            <w:r w:rsidRPr="00B06940">
              <w:t xml:space="preserve">We aim to continue to use our Pupil Premium funding to counter disadvantage and to ensure greater </w:t>
            </w:r>
            <w:r w:rsidR="00C24C97" w:rsidRPr="00B06940">
              <w:t>equality and opportunities by focus</w:t>
            </w:r>
            <w:r w:rsidR="00496348">
              <w:t>ing</w:t>
            </w:r>
            <w:r w:rsidR="00C24C97" w:rsidRPr="00B06940">
              <w:t xml:space="preserve"> on the following areas to ensure pupils have a sense of belonging and thrive</w:t>
            </w:r>
            <w:r w:rsidR="00317621">
              <w:t xml:space="preserve"> with us</w:t>
            </w:r>
            <w:r w:rsidR="00C24C97" w:rsidRPr="00B06940">
              <w:t xml:space="preserve"> at The Compass School: </w:t>
            </w:r>
          </w:p>
          <w:p w14:paraId="59C00B2B" w14:textId="48479DC9" w:rsidR="00C24C97" w:rsidRPr="00B06940" w:rsidRDefault="00151214" w:rsidP="00C24C97">
            <w:pPr>
              <w:pStyle w:val="ListParagraph"/>
              <w:numPr>
                <w:ilvl w:val="0"/>
                <w:numId w:val="18"/>
              </w:numPr>
            </w:pPr>
            <w:r>
              <w:lastRenderedPageBreak/>
              <w:t>The q</w:t>
            </w:r>
            <w:r w:rsidR="00C24C97" w:rsidRPr="00B06940">
              <w:t xml:space="preserve">uality of teaching and learning </w:t>
            </w:r>
            <w:r w:rsidR="00A87D68" w:rsidRPr="00B06940">
              <w:t xml:space="preserve">within the classrooms </w:t>
            </w:r>
            <w:r>
              <w:t xml:space="preserve">is </w:t>
            </w:r>
            <w:r w:rsidR="008B3E2B">
              <w:t>high so that pupils achieve</w:t>
            </w:r>
            <w:r w:rsidR="00096028">
              <w:t xml:space="preserve"> good</w:t>
            </w:r>
            <w:r w:rsidR="008B3E2B">
              <w:t xml:space="preserve"> outcomes</w:t>
            </w:r>
          </w:p>
          <w:p w14:paraId="7E29D020" w14:textId="360F0B4E" w:rsidR="00C24C97" w:rsidRPr="00B06940" w:rsidRDefault="00A87D68" w:rsidP="00C24C97">
            <w:pPr>
              <w:pStyle w:val="ListParagraph"/>
              <w:numPr>
                <w:ilvl w:val="0"/>
                <w:numId w:val="18"/>
              </w:numPr>
            </w:pPr>
            <w:r w:rsidRPr="00B06940">
              <w:t xml:space="preserve">Ensuring attendance of pupils is </w:t>
            </w:r>
            <w:r w:rsidR="00151214">
              <w:t xml:space="preserve">improved and pupils have a sense of belonging to The Compass School </w:t>
            </w:r>
            <w:r w:rsidRPr="00B06940">
              <w:t xml:space="preserve"> </w:t>
            </w:r>
          </w:p>
          <w:p w14:paraId="2A7D54E9" w14:textId="2D9813BD" w:rsidR="00C24C97" w:rsidRPr="00C24C97" w:rsidRDefault="00A87D68" w:rsidP="00C24C97">
            <w:pPr>
              <w:pStyle w:val="ListParagraph"/>
              <w:numPr>
                <w:ilvl w:val="0"/>
                <w:numId w:val="18"/>
              </w:numPr>
              <w:rPr>
                <w:i/>
                <w:iCs/>
              </w:rPr>
            </w:pPr>
            <w:r w:rsidRPr="00B06940">
              <w:t>Developing reading for all pupils</w:t>
            </w:r>
            <w:r>
              <w:rPr>
                <w:i/>
                <w:iCs/>
              </w:rPr>
              <w:t xml:space="preserve"> </w:t>
            </w:r>
          </w:p>
        </w:tc>
      </w:tr>
    </w:tbl>
    <w:p w14:paraId="2A7D54EB" w14:textId="77777777" w:rsidR="00E66558" w:rsidRDefault="009D71E8">
      <w:pPr>
        <w:pStyle w:val="Heading2"/>
        <w:spacing w:before="600"/>
      </w:pPr>
      <w:r>
        <w:lastRenderedPageBreak/>
        <w:t>Challenges</w:t>
      </w:r>
    </w:p>
    <w:p w14:paraId="2A7D54EC" w14:textId="77777777" w:rsidR="00E66558" w:rsidRDefault="009D71E8" w:rsidP="00AA355B">
      <w:r>
        <w:rPr>
          <w:bCs/>
        </w:rPr>
        <w:t>This details</w:t>
      </w:r>
      <w:r>
        <w:t xml:space="preserve"> the key</w:t>
      </w:r>
      <w:r>
        <w:rPr>
          <w:bCs/>
        </w:rPr>
        <w:t xml:space="preserve"> </w:t>
      </w:r>
      <w:r>
        <w:t xml:space="preserve">challenges to </w:t>
      </w:r>
      <w:r>
        <w:rPr>
          <w:bCs/>
        </w:rPr>
        <w:t>achievement that we have</w:t>
      </w:r>
      <w:r>
        <w:t xml:space="preserve"> identified among </w:t>
      </w:r>
      <w:r>
        <w:rPr>
          <w:bCs/>
        </w:rPr>
        <w:t>our</w:t>
      </w:r>
      <w:r>
        <w:t xml:space="preserve"> disadvantaged pupils.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8009"/>
      </w:tblGrid>
      <w:tr w:rsidR="00E66558" w14:paraId="2A7D54EF" w14:textId="77777777" w:rsidTr="00CA4421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 xml:space="preserve">Detail of challenge </w:t>
            </w:r>
          </w:p>
        </w:tc>
      </w:tr>
      <w:tr w:rsidR="00E66558" w14:paraId="2A7D54F2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0" w14:textId="77777777" w:rsidR="00E66558" w:rsidRDefault="009D71E8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4C650" w14:textId="77777777" w:rsidR="00E66558" w:rsidRPr="003E02A9" w:rsidRDefault="00140BA0" w:rsidP="00C31636">
            <w:pPr>
              <w:pStyle w:val="TableRowCentered"/>
              <w:ind w:left="0" w:right="0"/>
              <w:jc w:val="left"/>
              <w:rPr>
                <w:b/>
                <w:bCs/>
                <w:sz w:val="22"/>
                <w:szCs w:val="18"/>
              </w:rPr>
            </w:pPr>
            <w:r w:rsidRPr="003E02A9">
              <w:rPr>
                <w:b/>
                <w:bCs/>
                <w:sz w:val="22"/>
                <w:szCs w:val="18"/>
              </w:rPr>
              <w:t>Improving Attendance</w:t>
            </w:r>
          </w:p>
          <w:p w14:paraId="2A7D54F1" w14:textId="7E7D07A0" w:rsidR="00140BA0" w:rsidRDefault="00347A7B" w:rsidP="00C31636">
            <w:pPr>
              <w:pStyle w:val="TableRowCentered"/>
              <w:ind w:left="0" w:right="0"/>
              <w:jc w:val="left"/>
            </w:pPr>
            <w:r w:rsidRPr="003E02A9">
              <w:rPr>
                <w:sz w:val="22"/>
                <w:szCs w:val="18"/>
              </w:rPr>
              <w:t>Pupil’s prior educational journeys</w:t>
            </w:r>
            <w:r w:rsidR="00783813">
              <w:rPr>
                <w:sz w:val="22"/>
                <w:szCs w:val="18"/>
              </w:rPr>
              <w:t xml:space="preserve"> and their social, emotional and mental health needs</w:t>
            </w:r>
            <w:r w:rsidRPr="003E02A9">
              <w:rPr>
                <w:sz w:val="22"/>
                <w:szCs w:val="18"/>
              </w:rPr>
              <w:t xml:space="preserve"> </w:t>
            </w:r>
            <w:r w:rsidR="00783813">
              <w:rPr>
                <w:sz w:val="22"/>
                <w:szCs w:val="18"/>
              </w:rPr>
              <w:t>which have resulted in some pupils no longer attending any educational settings</w:t>
            </w:r>
            <w:r w:rsidRPr="003E02A9">
              <w:rPr>
                <w:sz w:val="22"/>
                <w:szCs w:val="18"/>
              </w:rPr>
              <w:t xml:space="preserve"> </w:t>
            </w:r>
            <w:r w:rsidR="00783813">
              <w:rPr>
                <w:sz w:val="22"/>
                <w:szCs w:val="18"/>
              </w:rPr>
              <w:t>has impacted on their engagement and attendance at school over time</w:t>
            </w:r>
            <w:r w:rsidR="003E02A9" w:rsidRPr="003E02A9">
              <w:rPr>
                <w:sz w:val="22"/>
                <w:szCs w:val="18"/>
              </w:rPr>
              <w:t>.</w:t>
            </w:r>
          </w:p>
        </w:tc>
      </w:tr>
      <w:tr w:rsidR="00E66558" w14:paraId="2A7D54F5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3" w14:textId="77777777" w:rsidR="00E66558" w:rsidRDefault="009D71E8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82501" w14:textId="77777777" w:rsidR="00E66558" w:rsidRPr="00A2774E" w:rsidRDefault="00A2774E" w:rsidP="00C31636">
            <w:pPr>
              <w:pStyle w:val="TableRowCentered"/>
              <w:ind w:left="0" w:right="0"/>
              <w:jc w:val="left"/>
              <w:rPr>
                <w:b/>
                <w:bCs/>
                <w:sz w:val="22"/>
                <w:szCs w:val="22"/>
              </w:rPr>
            </w:pPr>
            <w:r w:rsidRPr="00A2774E">
              <w:rPr>
                <w:b/>
                <w:bCs/>
                <w:sz w:val="22"/>
                <w:szCs w:val="22"/>
              </w:rPr>
              <w:t xml:space="preserve">Engagement in Learning </w:t>
            </w:r>
          </w:p>
          <w:p w14:paraId="2A7D54F4" w14:textId="0C56D401" w:rsidR="00A2774E" w:rsidRDefault="00A2774E" w:rsidP="00C31636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Pupils who have joined </w:t>
            </w:r>
            <w:r w:rsidR="00783813">
              <w:rPr>
                <w:sz w:val="22"/>
                <w:szCs w:val="22"/>
              </w:rPr>
              <w:t xml:space="preserve">our school </w:t>
            </w:r>
            <w:r>
              <w:rPr>
                <w:sz w:val="22"/>
                <w:szCs w:val="22"/>
              </w:rPr>
              <w:t>are less likely to engage in learning due to previous experiences</w:t>
            </w:r>
            <w:r w:rsidR="00783813">
              <w:rPr>
                <w:sz w:val="22"/>
                <w:szCs w:val="22"/>
              </w:rPr>
              <w:t xml:space="preserve"> and need to build trusting relationships with adults at The Compass School</w:t>
            </w:r>
            <w:r w:rsidR="00EE4F4F">
              <w:rPr>
                <w:sz w:val="22"/>
                <w:szCs w:val="22"/>
              </w:rPr>
              <w:t>. We are working to embed our ethos so that pupils feel safe and trust the school to support them.</w:t>
            </w:r>
          </w:p>
        </w:tc>
      </w:tr>
      <w:tr w:rsidR="00E66558" w14:paraId="2A7D54F8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6" w14:textId="77777777" w:rsidR="00E66558" w:rsidRDefault="009D71E8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B9F5" w14:textId="77777777" w:rsidR="00E66558" w:rsidRPr="00ED46E4" w:rsidRDefault="00053172" w:rsidP="00C31636">
            <w:pPr>
              <w:pStyle w:val="TableRowCentered"/>
              <w:ind w:left="0" w:right="0"/>
              <w:jc w:val="left"/>
              <w:rPr>
                <w:b/>
                <w:bCs/>
                <w:sz w:val="22"/>
                <w:szCs w:val="22"/>
              </w:rPr>
            </w:pPr>
            <w:r w:rsidRPr="00ED46E4">
              <w:rPr>
                <w:b/>
                <w:bCs/>
                <w:sz w:val="22"/>
                <w:szCs w:val="22"/>
              </w:rPr>
              <w:t xml:space="preserve">Reading </w:t>
            </w:r>
          </w:p>
          <w:p w14:paraId="2A7D54F7" w14:textId="4AC0C7CB" w:rsidR="00053172" w:rsidRPr="00EE4F4F" w:rsidRDefault="00053172" w:rsidP="00C31636">
            <w:pPr>
              <w:pStyle w:val="TableRowCentered"/>
              <w:ind w:left="0" w:right="0"/>
              <w:jc w:val="left"/>
              <w:rPr>
                <w:i/>
                <w:iCs/>
                <w:sz w:val="22"/>
                <w:szCs w:val="22"/>
              </w:rPr>
            </w:pPr>
            <w:r w:rsidRPr="00EE4F4F">
              <w:rPr>
                <w:i/>
                <w:iCs/>
                <w:sz w:val="22"/>
                <w:szCs w:val="22"/>
              </w:rPr>
              <w:t xml:space="preserve">Research shows that reading </w:t>
            </w:r>
            <w:r w:rsidR="00783813" w:rsidRPr="00EE4F4F">
              <w:rPr>
                <w:i/>
                <w:iCs/>
                <w:sz w:val="22"/>
                <w:szCs w:val="22"/>
              </w:rPr>
              <w:t>for</w:t>
            </w:r>
            <w:r w:rsidR="00ED46E4" w:rsidRPr="00EE4F4F">
              <w:rPr>
                <w:i/>
                <w:iCs/>
                <w:sz w:val="22"/>
                <w:szCs w:val="22"/>
              </w:rPr>
              <w:t xml:space="preserve"> </w:t>
            </w:r>
            <w:r w:rsidRPr="00EE4F4F">
              <w:rPr>
                <w:i/>
                <w:iCs/>
                <w:sz w:val="22"/>
                <w:szCs w:val="22"/>
              </w:rPr>
              <w:t xml:space="preserve">our disadvantaged pupils is lower </w:t>
            </w:r>
            <w:r w:rsidR="00ED46E4" w:rsidRPr="00EE4F4F">
              <w:rPr>
                <w:i/>
                <w:iCs/>
                <w:sz w:val="22"/>
                <w:szCs w:val="22"/>
              </w:rPr>
              <w:t>th</w:t>
            </w:r>
            <w:r w:rsidR="00783813" w:rsidRPr="00EE4F4F">
              <w:rPr>
                <w:i/>
                <w:iCs/>
                <w:sz w:val="22"/>
                <w:szCs w:val="22"/>
              </w:rPr>
              <w:t xml:space="preserve">an their peers </w:t>
            </w:r>
            <w:r w:rsidR="003B4B1E" w:rsidRPr="00EE4F4F">
              <w:rPr>
                <w:i/>
                <w:iCs/>
                <w:sz w:val="22"/>
                <w:szCs w:val="22"/>
              </w:rPr>
              <w:t xml:space="preserve">with 46% working below National Expectations compared to </w:t>
            </w:r>
            <w:r w:rsidR="00BD02D9" w:rsidRPr="00EE4F4F">
              <w:rPr>
                <w:i/>
                <w:iCs/>
                <w:sz w:val="22"/>
                <w:szCs w:val="22"/>
              </w:rPr>
              <w:t>20% who are</w:t>
            </w:r>
            <w:r w:rsidR="00783813" w:rsidRPr="00EE4F4F">
              <w:rPr>
                <w:i/>
                <w:iCs/>
                <w:sz w:val="22"/>
                <w:szCs w:val="22"/>
              </w:rPr>
              <w:t xml:space="preserve"> not PP</w:t>
            </w:r>
            <w:r w:rsidR="00BD02D9" w:rsidRPr="00EE4F4F">
              <w:rPr>
                <w:i/>
                <w:iCs/>
                <w:sz w:val="22"/>
                <w:szCs w:val="22"/>
              </w:rPr>
              <w:t>. 35% of pupils refused to engage in the reading assessments</w:t>
            </w:r>
            <w:r w:rsidR="00783813" w:rsidRPr="00EE4F4F">
              <w:rPr>
                <w:i/>
                <w:iCs/>
                <w:sz w:val="22"/>
                <w:szCs w:val="22"/>
              </w:rPr>
              <w:t>, which also links to their low self-esteem and loss of engagement with school</w:t>
            </w:r>
            <w:r w:rsidR="00BD02D9" w:rsidRPr="00EE4F4F">
              <w:rPr>
                <w:i/>
                <w:iCs/>
                <w:sz w:val="22"/>
                <w:szCs w:val="22"/>
              </w:rPr>
              <w:t xml:space="preserve">. </w:t>
            </w:r>
            <w:r w:rsidR="00783813" w:rsidRPr="00EE4F4F">
              <w:rPr>
                <w:i/>
                <w:iCs/>
                <w:sz w:val="22"/>
                <w:szCs w:val="22"/>
              </w:rPr>
              <w:t>P</w:t>
            </w:r>
            <w:r w:rsidR="004C1350" w:rsidRPr="00EE4F4F">
              <w:rPr>
                <w:i/>
                <w:iCs/>
                <w:sz w:val="22"/>
                <w:szCs w:val="22"/>
              </w:rPr>
              <w:t xml:space="preserve">upils do not read for pleasure and </w:t>
            </w:r>
            <w:r w:rsidR="00783813" w:rsidRPr="00EE4F4F">
              <w:rPr>
                <w:i/>
                <w:iCs/>
                <w:sz w:val="22"/>
                <w:szCs w:val="22"/>
              </w:rPr>
              <w:t>their lower reading ages</w:t>
            </w:r>
            <w:r w:rsidR="004C1350" w:rsidRPr="00EE4F4F">
              <w:rPr>
                <w:i/>
                <w:iCs/>
                <w:sz w:val="22"/>
                <w:szCs w:val="22"/>
              </w:rPr>
              <w:t xml:space="preserve"> hinder</w:t>
            </w:r>
            <w:r w:rsidR="00783813" w:rsidRPr="00EE4F4F">
              <w:rPr>
                <w:i/>
                <w:iCs/>
                <w:sz w:val="22"/>
                <w:szCs w:val="22"/>
              </w:rPr>
              <w:t xml:space="preserve"> their</w:t>
            </w:r>
            <w:r w:rsidR="004C1350" w:rsidRPr="00EE4F4F">
              <w:rPr>
                <w:i/>
                <w:iCs/>
                <w:sz w:val="22"/>
                <w:szCs w:val="22"/>
              </w:rPr>
              <w:t xml:space="preserve"> progress in other areas of the curriculum. </w:t>
            </w:r>
          </w:p>
        </w:tc>
      </w:tr>
      <w:tr w:rsidR="00E66558" w14:paraId="2A7D54FB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9" w14:textId="77777777" w:rsidR="00E66558" w:rsidRDefault="009D71E8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6B329" w14:textId="4108466B" w:rsidR="004C1350" w:rsidRPr="000E4539" w:rsidRDefault="004C1350" w:rsidP="00C31636">
            <w:pPr>
              <w:pStyle w:val="TableRowCentered"/>
              <w:ind w:left="0" w:right="0"/>
              <w:jc w:val="left"/>
              <w:rPr>
                <w:b/>
                <w:bCs/>
                <w:iCs/>
                <w:sz w:val="22"/>
              </w:rPr>
            </w:pPr>
            <w:r w:rsidRPr="000E4539">
              <w:rPr>
                <w:b/>
                <w:bCs/>
                <w:iCs/>
                <w:sz w:val="22"/>
              </w:rPr>
              <w:t xml:space="preserve">Social </w:t>
            </w:r>
            <w:r w:rsidR="000E4539" w:rsidRPr="000E4539">
              <w:rPr>
                <w:b/>
                <w:bCs/>
                <w:iCs/>
                <w:sz w:val="22"/>
              </w:rPr>
              <w:t>and Emotional Support</w:t>
            </w:r>
          </w:p>
          <w:p w14:paraId="2A7D54FA" w14:textId="703A0D98" w:rsidR="00E66558" w:rsidRDefault="006E225D" w:rsidP="00C31636">
            <w:pPr>
              <w:pStyle w:val="TableRowCentered"/>
              <w:ind w:left="0" w:right="0"/>
              <w:jc w:val="left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In our </w:t>
            </w:r>
            <w:r w:rsidR="009E6233">
              <w:rPr>
                <w:iCs/>
                <w:sz w:val="22"/>
              </w:rPr>
              <w:t xml:space="preserve">SEMH setting it is clear to see that our pupils find </w:t>
            </w:r>
            <w:r w:rsidR="000E4539">
              <w:rPr>
                <w:iCs/>
                <w:sz w:val="22"/>
              </w:rPr>
              <w:t xml:space="preserve">regulating difficult. </w:t>
            </w:r>
            <w:r w:rsidR="00612A95">
              <w:rPr>
                <w:iCs/>
                <w:sz w:val="22"/>
              </w:rPr>
              <w:t>Internal assessment shows that there are gaps</w:t>
            </w:r>
            <w:r w:rsidR="002047F7">
              <w:rPr>
                <w:iCs/>
                <w:sz w:val="22"/>
              </w:rPr>
              <w:t xml:space="preserve"> </w:t>
            </w:r>
            <w:r w:rsidR="00ED41B4">
              <w:rPr>
                <w:iCs/>
                <w:sz w:val="22"/>
              </w:rPr>
              <w:t>in the pupils</w:t>
            </w:r>
            <w:r w:rsidR="00783813">
              <w:rPr>
                <w:iCs/>
                <w:sz w:val="22"/>
              </w:rPr>
              <w:t>’</w:t>
            </w:r>
            <w:r w:rsidR="00ED41B4">
              <w:rPr>
                <w:iCs/>
                <w:sz w:val="22"/>
              </w:rPr>
              <w:t xml:space="preserve"> social and emotional profiles which makes building positive relationships with themselves and others difficult</w:t>
            </w:r>
            <w:r w:rsidR="00783813">
              <w:rPr>
                <w:iCs/>
                <w:sz w:val="22"/>
              </w:rPr>
              <w:t xml:space="preserve"> and impacts on their well-being and their learning.</w:t>
            </w:r>
            <w:r w:rsidR="00ED41B4">
              <w:rPr>
                <w:iCs/>
                <w:sz w:val="22"/>
              </w:rPr>
              <w:t xml:space="preserve"> </w:t>
            </w:r>
          </w:p>
        </w:tc>
      </w:tr>
      <w:tr w:rsidR="00E66558" w14:paraId="2A7D54FE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C" w14:textId="5A309E07" w:rsidR="00E66558" w:rsidRDefault="002047F7" w:rsidP="00C31636">
            <w:pPr>
              <w:pStyle w:val="TableRow"/>
              <w:ind w:left="0" w:right="0"/>
              <w:rPr>
                <w:sz w:val="22"/>
                <w:szCs w:val="22"/>
              </w:rPr>
            </w:pPr>
            <w:bookmarkStart w:id="16" w:name="_Toc443397160"/>
            <w:r>
              <w:rPr>
                <w:sz w:val="22"/>
                <w:szCs w:val="22"/>
              </w:rPr>
              <w:t>6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15AEE" w14:textId="29081847" w:rsidR="00ED46E4" w:rsidRPr="00874B8E" w:rsidRDefault="00ED46E4" w:rsidP="00C31636">
            <w:pPr>
              <w:pStyle w:val="TableRowCentered"/>
              <w:ind w:left="0" w:right="0"/>
              <w:jc w:val="left"/>
              <w:rPr>
                <w:b/>
                <w:bCs/>
                <w:color w:val="auto"/>
                <w:sz w:val="22"/>
                <w:szCs w:val="22"/>
              </w:rPr>
            </w:pPr>
            <w:r w:rsidRPr="00874B8E">
              <w:rPr>
                <w:b/>
                <w:bCs/>
                <w:color w:val="auto"/>
                <w:sz w:val="22"/>
                <w:szCs w:val="22"/>
              </w:rPr>
              <w:t xml:space="preserve">Enrichment </w:t>
            </w:r>
          </w:p>
          <w:p w14:paraId="2A7D54FD" w14:textId="584E73E7" w:rsidR="00E66558" w:rsidRDefault="004A298F" w:rsidP="00C31636">
            <w:pPr>
              <w:pStyle w:val="TableRowCentered"/>
              <w:ind w:left="0" w:right="0"/>
              <w:jc w:val="left"/>
              <w:rPr>
                <w:iCs/>
                <w:sz w:val="22"/>
              </w:rPr>
            </w:pPr>
            <w:r w:rsidRPr="00874B8E">
              <w:rPr>
                <w:color w:val="auto"/>
                <w:sz w:val="22"/>
                <w:szCs w:val="22"/>
              </w:rPr>
              <w:t>Through observations and conversations with pupils and their families, we find that disadvantaged pupils generally have fewer opportunities to develop cultural capital outside of school.</w:t>
            </w:r>
          </w:p>
        </w:tc>
      </w:tr>
    </w:tbl>
    <w:p w14:paraId="2A7D54FF" w14:textId="561A5BDA" w:rsidR="00E66558" w:rsidRDefault="009D71E8">
      <w:pPr>
        <w:pStyle w:val="Heading2"/>
        <w:spacing w:before="600"/>
      </w:pPr>
      <w:r>
        <w:t xml:space="preserve">Intended </w:t>
      </w:r>
      <w:r w:rsidRPr="00A968DA">
        <w:t>outcomes</w:t>
      </w:r>
      <w:r>
        <w:t xml:space="preserve"> </w:t>
      </w:r>
    </w:p>
    <w:p w14:paraId="2A7D5500" w14:textId="77777777" w:rsidR="00E66558" w:rsidRDefault="009D71E8">
      <w:r>
        <w:rPr>
          <w:color w:val="auto"/>
        </w:rPr>
        <w:t xml:space="preserve">This explains the outcomes we are aiming for </w:t>
      </w:r>
      <w:r>
        <w:rPr>
          <w:b/>
          <w:bCs/>
          <w:color w:val="auto"/>
        </w:rPr>
        <w:t>by the end of our current strategy plan</w:t>
      </w:r>
      <w:r>
        <w:rPr>
          <w:color w:val="auto"/>
        </w:rPr>
        <w:t>, and how we will measure whether they have been achieved.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2A7D5503" w14:textId="77777777" w:rsidTr="00CA4421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Intended outcome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Success criteria</w:t>
            </w:r>
          </w:p>
        </w:tc>
      </w:tr>
      <w:tr w:rsidR="00E66558" w14:paraId="2A7D5506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C08FD" w14:textId="3E72EBD0" w:rsidR="00C02298" w:rsidRPr="00C02298" w:rsidRDefault="00665A7B" w:rsidP="00406D0F">
            <w:pPr>
              <w:pStyle w:val="TableRow"/>
              <w:numPr>
                <w:ilvl w:val="0"/>
                <w:numId w:val="21"/>
              </w:numPr>
              <w:ind w:right="0"/>
            </w:pPr>
            <w:r w:rsidRPr="00082851">
              <w:rPr>
                <w:sz w:val="22"/>
                <w:szCs w:val="22"/>
              </w:rPr>
              <w:lastRenderedPageBreak/>
              <w:t>Impro</w:t>
            </w:r>
            <w:r w:rsidR="00C97A85" w:rsidRPr="00082851">
              <w:rPr>
                <w:sz w:val="22"/>
                <w:szCs w:val="22"/>
              </w:rPr>
              <w:t xml:space="preserve">ved </w:t>
            </w:r>
            <w:r w:rsidR="00542E33" w:rsidRPr="00082851">
              <w:rPr>
                <w:sz w:val="22"/>
                <w:szCs w:val="22"/>
              </w:rPr>
              <w:t xml:space="preserve">school </w:t>
            </w:r>
            <w:r w:rsidR="00C97A85" w:rsidRPr="00082851">
              <w:rPr>
                <w:sz w:val="22"/>
                <w:szCs w:val="22"/>
              </w:rPr>
              <w:t>a</w:t>
            </w:r>
            <w:r w:rsidRPr="00082851">
              <w:rPr>
                <w:sz w:val="22"/>
                <w:szCs w:val="22"/>
              </w:rPr>
              <w:t xml:space="preserve">ttendance </w:t>
            </w:r>
            <w:r w:rsidR="00F10FF1" w:rsidRPr="00082851">
              <w:rPr>
                <w:sz w:val="22"/>
                <w:szCs w:val="22"/>
              </w:rPr>
              <w:t>for disadvantaged pupils</w:t>
            </w:r>
            <w:r w:rsidR="00C02298" w:rsidRPr="00082851">
              <w:rPr>
                <w:sz w:val="22"/>
                <w:szCs w:val="22"/>
              </w:rPr>
              <w:t xml:space="preserve"> resulting in a sense of belonging to The Compass School which will increase positive outcomes for </w:t>
            </w:r>
            <w:r w:rsidR="00082851" w:rsidRPr="00082851">
              <w:rPr>
                <w:sz w:val="22"/>
                <w:szCs w:val="22"/>
              </w:rPr>
              <w:t>all pupils, both academically, socially and emotionally</w:t>
            </w:r>
            <w:r w:rsidR="00082851">
              <w:t xml:space="preserve">. </w:t>
            </w:r>
          </w:p>
          <w:p w14:paraId="2A7D5504" w14:textId="7941EE36" w:rsidR="00E66558" w:rsidRDefault="00E66558" w:rsidP="00082851">
            <w:pPr>
              <w:pStyle w:val="TableRow"/>
              <w:ind w:left="0" w:right="0"/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C1761" w14:textId="1AEE3DF6" w:rsidR="00C97A85" w:rsidRPr="00257875" w:rsidRDefault="00C97A85" w:rsidP="00406D0F">
            <w:pPr>
              <w:pStyle w:val="TableRowCentered"/>
              <w:numPr>
                <w:ilvl w:val="0"/>
                <w:numId w:val="20"/>
              </w:numPr>
              <w:ind w:right="0"/>
              <w:jc w:val="left"/>
              <w:rPr>
                <w:sz w:val="22"/>
                <w:szCs w:val="22"/>
              </w:rPr>
            </w:pPr>
            <w:r w:rsidRPr="00257875">
              <w:rPr>
                <w:sz w:val="22"/>
                <w:szCs w:val="22"/>
              </w:rPr>
              <w:t xml:space="preserve">All pupils want to attend The Compass School. </w:t>
            </w:r>
          </w:p>
          <w:p w14:paraId="17D478C7" w14:textId="350DB30E" w:rsidR="00284456" w:rsidRPr="00257875" w:rsidRDefault="007C7640" w:rsidP="00406D0F">
            <w:pPr>
              <w:pStyle w:val="TableRowCentered"/>
              <w:numPr>
                <w:ilvl w:val="0"/>
                <w:numId w:val="20"/>
              </w:numPr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majority of</w:t>
            </w:r>
            <w:r w:rsidR="00284456" w:rsidRPr="00257875">
              <w:rPr>
                <w:sz w:val="22"/>
                <w:szCs w:val="22"/>
              </w:rPr>
              <w:t xml:space="preserve"> pupils demonstrate improved attendance from their starting point</w:t>
            </w:r>
            <w:r>
              <w:rPr>
                <w:sz w:val="22"/>
                <w:szCs w:val="22"/>
              </w:rPr>
              <w:t>s</w:t>
            </w:r>
            <w:r w:rsidR="00284456" w:rsidRPr="00257875">
              <w:rPr>
                <w:sz w:val="22"/>
                <w:szCs w:val="22"/>
              </w:rPr>
              <w:t xml:space="preserve">. </w:t>
            </w:r>
          </w:p>
          <w:p w14:paraId="78AD93E3" w14:textId="7B1DBF33" w:rsidR="00284456" w:rsidRPr="00257875" w:rsidRDefault="00284456" w:rsidP="00406D0F">
            <w:pPr>
              <w:pStyle w:val="TableRowCentered"/>
              <w:numPr>
                <w:ilvl w:val="0"/>
                <w:numId w:val="20"/>
              </w:numPr>
              <w:ind w:right="0"/>
              <w:jc w:val="left"/>
              <w:rPr>
                <w:sz w:val="22"/>
                <w:szCs w:val="22"/>
              </w:rPr>
            </w:pPr>
            <w:r w:rsidRPr="00257875">
              <w:rPr>
                <w:sz w:val="22"/>
                <w:szCs w:val="22"/>
              </w:rPr>
              <w:t xml:space="preserve">We build a strong pastoral offer to support </w:t>
            </w:r>
            <w:r w:rsidR="0040341F" w:rsidRPr="00257875">
              <w:rPr>
                <w:sz w:val="22"/>
                <w:szCs w:val="22"/>
              </w:rPr>
              <w:t xml:space="preserve">pupils and their families to ensure attendance </w:t>
            </w:r>
            <w:r w:rsidR="007C7640">
              <w:rPr>
                <w:sz w:val="22"/>
                <w:szCs w:val="22"/>
              </w:rPr>
              <w:t>improves and is maintained.</w:t>
            </w:r>
          </w:p>
          <w:p w14:paraId="11932149" w14:textId="3F3CF419" w:rsidR="0040341F" w:rsidRPr="00257875" w:rsidRDefault="0040341F" w:rsidP="00406D0F">
            <w:pPr>
              <w:pStyle w:val="TableRowCentered"/>
              <w:numPr>
                <w:ilvl w:val="0"/>
                <w:numId w:val="20"/>
              </w:numPr>
              <w:ind w:right="0"/>
              <w:jc w:val="left"/>
              <w:rPr>
                <w:sz w:val="22"/>
                <w:szCs w:val="22"/>
              </w:rPr>
            </w:pPr>
            <w:r w:rsidRPr="00257875">
              <w:rPr>
                <w:sz w:val="22"/>
                <w:szCs w:val="22"/>
              </w:rPr>
              <w:t xml:space="preserve">We develop our own </w:t>
            </w:r>
            <w:r w:rsidR="009A471B" w:rsidRPr="00257875">
              <w:rPr>
                <w:sz w:val="22"/>
                <w:szCs w:val="22"/>
              </w:rPr>
              <w:t>personalised provision to support pupils to get back in</w:t>
            </w:r>
            <w:r w:rsidR="00684799" w:rsidRPr="00257875">
              <w:rPr>
                <w:sz w:val="22"/>
                <w:szCs w:val="22"/>
              </w:rPr>
              <w:t xml:space="preserve">to education. </w:t>
            </w:r>
          </w:p>
          <w:p w14:paraId="7D3D3134" w14:textId="08C0061F" w:rsidR="00684799" w:rsidRPr="00257875" w:rsidRDefault="00684799" w:rsidP="00406D0F">
            <w:pPr>
              <w:pStyle w:val="TableRowCentered"/>
              <w:numPr>
                <w:ilvl w:val="0"/>
                <w:numId w:val="20"/>
              </w:numPr>
              <w:ind w:right="0"/>
              <w:jc w:val="left"/>
              <w:rPr>
                <w:sz w:val="22"/>
                <w:szCs w:val="22"/>
              </w:rPr>
            </w:pPr>
            <w:r w:rsidRPr="00257875">
              <w:rPr>
                <w:sz w:val="22"/>
                <w:szCs w:val="22"/>
              </w:rPr>
              <w:t xml:space="preserve">Suspensions will </w:t>
            </w:r>
            <w:r w:rsidR="00406D0F" w:rsidRPr="00257875">
              <w:rPr>
                <w:sz w:val="22"/>
                <w:szCs w:val="22"/>
              </w:rPr>
              <w:t xml:space="preserve">be </w:t>
            </w:r>
            <w:r w:rsidRPr="00257875">
              <w:rPr>
                <w:sz w:val="22"/>
                <w:szCs w:val="22"/>
              </w:rPr>
              <w:t>reduced</w:t>
            </w:r>
            <w:r w:rsidR="00406D0F" w:rsidRPr="00257875">
              <w:rPr>
                <w:sz w:val="22"/>
                <w:szCs w:val="22"/>
              </w:rPr>
              <w:t xml:space="preserve"> over time</w:t>
            </w:r>
            <w:r w:rsidR="007C7640">
              <w:rPr>
                <w:sz w:val="22"/>
                <w:szCs w:val="22"/>
              </w:rPr>
              <w:t xml:space="preserve"> as relationships in the school are formed</w:t>
            </w:r>
            <w:r w:rsidRPr="00257875">
              <w:rPr>
                <w:sz w:val="22"/>
                <w:szCs w:val="22"/>
              </w:rPr>
              <w:t xml:space="preserve"> </w:t>
            </w:r>
          </w:p>
          <w:p w14:paraId="2A7D5505" w14:textId="7164AD39" w:rsidR="00E66558" w:rsidRDefault="00684799" w:rsidP="00082851">
            <w:pPr>
              <w:pStyle w:val="TableRowCentered"/>
              <w:numPr>
                <w:ilvl w:val="0"/>
                <w:numId w:val="20"/>
              </w:numPr>
              <w:ind w:right="0"/>
              <w:jc w:val="left"/>
              <w:rPr>
                <w:sz w:val="22"/>
                <w:szCs w:val="22"/>
              </w:rPr>
            </w:pPr>
            <w:r w:rsidRPr="00257875">
              <w:rPr>
                <w:sz w:val="22"/>
                <w:szCs w:val="22"/>
              </w:rPr>
              <w:t>All pupils will be proud of their school and have a sense of belonging</w:t>
            </w:r>
            <w:r w:rsidR="00406D0F" w:rsidRPr="00257875">
              <w:rPr>
                <w:sz w:val="22"/>
                <w:szCs w:val="22"/>
              </w:rPr>
              <w:t>.</w:t>
            </w:r>
          </w:p>
        </w:tc>
      </w:tr>
      <w:tr w:rsidR="00E66558" w14:paraId="2A7D5509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7" w14:textId="30403C81" w:rsidR="00E66558" w:rsidRPr="003E7127" w:rsidRDefault="000F7568" w:rsidP="00406D0F">
            <w:pPr>
              <w:pStyle w:val="TableRow"/>
              <w:numPr>
                <w:ilvl w:val="0"/>
                <w:numId w:val="21"/>
              </w:numPr>
              <w:ind w:right="0"/>
              <w:rPr>
                <w:szCs w:val="20"/>
              </w:rPr>
            </w:pPr>
            <w:r w:rsidRPr="00257875">
              <w:rPr>
                <w:sz w:val="22"/>
                <w:szCs w:val="22"/>
              </w:rPr>
              <w:t xml:space="preserve">Improved engagement </w:t>
            </w:r>
            <w:r w:rsidR="00F10FF1" w:rsidRPr="00257875">
              <w:rPr>
                <w:sz w:val="22"/>
                <w:szCs w:val="22"/>
              </w:rPr>
              <w:t xml:space="preserve">from disadvantaged pupils </w:t>
            </w:r>
            <w:r w:rsidRPr="00257875">
              <w:rPr>
                <w:sz w:val="22"/>
                <w:szCs w:val="22"/>
              </w:rPr>
              <w:t>in classroom learning across the school meaning outcomes for pupils is good from their starting points.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DCCFD" w14:textId="77777777" w:rsidR="00E66558" w:rsidRPr="00257875" w:rsidRDefault="001423BD" w:rsidP="003E7127">
            <w:pPr>
              <w:pStyle w:val="TableRowCentered"/>
              <w:numPr>
                <w:ilvl w:val="0"/>
                <w:numId w:val="22"/>
              </w:numPr>
              <w:ind w:right="0"/>
              <w:jc w:val="left"/>
              <w:rPr>
                <w:sz w:val="22"/>
                <w:szCs w:val="22"/>
              </w:rPr>
            </w:pPr>
            <w:r w:rsidRPr="00257875">
              <w:rPr>
                <w:sz w:val="22"/>
                <w:szCs w:val="22"/>
              </w:rPr>
              <w:t xml:space="preserve">All pupils are in classrooms accessing the curriculum. </w:t>
            </w:r>
          </w:p>
          <w:p w14:paraId="7021226E" w14:textId="49B792CB" w:rsidR="001423BD" w:rsidRPr="00257875" w:rsidRDefault="001423BD" w:rsidP="003E7127">
            <w:pPr>
              <w:pStyle w:val="TableRowCentered"/>
              <w:numPr>
                <w:ilvl w:val="0"/>
                <w:numId w:val="22"/>
              </w:numPr>
              <w:ind w:right="0"/>
              <w:jc w:val="left"/>
              <w:rPr>
                <w:sz w:val="22"/>
                <w:szCs w:val="22"/>
              </w:rPr>
            </w:pPr>
            <w:r w:rsidRPr="00257875">
              <w:rPr>
                <w:sz w:val="22"/>
                <w:szCs w:val="22"/>
              </w:rPr>
              <w:t xml:space="preserve">Teachers </w:t>
            </w:r>
            <w:r w:rsidR="00CB7463" w:rsidRPr="00257875">
              <w:rPr>
                <w:sz w:val="22"/>
                <w:szCs w:val="22"/>
              </w:rPr>
              <w:t xml:space="preserve">are able to meet the needs </w:t>
            </w:r>
            <w:r w:rsidR="00F67B11" w:rsidRPr="00257875">
              <w:rPr>
                <w:sz w:val="22"/>
                <w:szCs w:val="22"/>
              </w:rPr>
              <w:t xml:space="preserve">of all pupils with high quality teaching in the classrooms. </w:t>
            </w:r>
          </w:p>
          <w:p w14:paraId="0D50E834" w14:textId="520017F0" w:rsidR="00E7604A" w:rsidRPr="00257875" w:rsidRDefault="002D38F7" w:rsidP="00E7604A">
            <w:pPr>
              <w:pStyle w:val="TableRowCentered"/>
              <w:numPr>
                <w:ilvl w:val="0"/>
                <w:numId w:val="22"/>
              </w:numPr>
              <w:ind w:right="0"/>
              <w:jc w:val="left"/>
              <w:rPr>
                <w:sz w:val="22"/>
                <w:szCs w:val="22"/>
              </w:rPr>
            </w:pPr>
            <w:proofErr w:type="gramStart"/>
            <w:r w:rsidRPr="00257875">
              <w:rPr>
                <w:sz w:val="22"/>
                <w:szCs w:val="22"/>
              </w:rPr>
              <w:t xml:space="preserve">Safe </w:t>
            </w:r>
            <w:r w:rsidR="007C7640">
              <w:rPr>
                <w:sz w:val="22"/>
                <w:szCs w:val="22"/>
              </w:rPr>
              <w:t xml:space="preserve"> and</w:t>
            </w:r>
            <w:proofErr w:type="gramEnd"/>
            <w:r w:rsidR="007C7640">
              <w:rPr>
                <w:sz w:val="22"/>
                <w:szCs w:val="22"/>
              </w:rPr>
              <w:t xml:space="preserve"> engaging </w:t>
            </w:r>
            <w:r w:rsidRPr="00257875">
              <w:rPr>
                <w:sz w:val="22"/>
                <w:szCs w:val="22"/>
              </w:rPr>
              <w:t>learning environments</w:t>
            </w:r>
          </w:p>
          <w:p w14:paraId="73E8B8BA" w14:textId="27BAF18F" w:rsidR="00E7604A" w:rsidRPr="00257875" w:rsidRDefault="00E7604A" w:rsidP="00E7604A">
            <w:pPr>
              <w:pStyle w:val="ListParagraph"/>
              <w:numPr>
                <w:ilvl w:val="0"/>
                <w:numId w:val="22"/>
              </w:numPr>
              <w:spacing w:before="60" w:after="120" w:line="240" w:lineRule="auto"/>
              <w:textAlignment w:val="baseline"/>
              <w:rPr>
                <w:sz w:val="22"/>
                <w:szCs w:val="22"/>
              </w:rPr>
            </w:pPr>
            <w:r w:rsidRPr="00257875">
              <w:rPr>
                <w:sz w:val="22"/>
                <w:szCs w:val="22"/>
              </w:rPr>
              <w:t xml:space="preserve">Through achievement of improved performance, as demonstrated by our first </w:t>
            </w:r>
            <w:r w:rsidR="007C7640">
              <w:rPr>
                <w:sz w:val="22"/>
                <w:szCs w:val="22"/>
              </w:rPr>
              <w:t>set</w:t>
            </w:r>
            <w:r w:rsidRPr="00257875">
              <w:rPr>
                <w:sz w:val="22"/>
                <w:szCs w:val="22"/>
              </w:rPr>
              <w:t xml:space="preserve"> of </w:t>
            </w:r>
            <w:r w:rsidR="007C7640">
              <w:rPr>
                <w:sz w:val="22"/>
                <w:szCs w:val="22"/>
              </w:rPr>
              <w:t>academic</w:t>
            </w:r>
            <w:r w:rsidRPr="00257875">
              <w:rPr>
                <w:sz w:val="22"/>
                <w:szCs w:val="22"/>
              </w:rPr>
              <w:t xml:space="preserve"> results at the end of our strategy in 2026/27.</w:t>
            </w:r>
          </w:p>
          <w:p w14:paraId="2A7D5508" w14:textId="076D75E8" w:rsidR="00E7604A" w:rsidRPr="00257875" w:rsidRDefault="00E7604A" w:rsidP="00E7604A">
            <w:pPr>
              <w:pStyle w:val="TableRowCentered"/>
              <w:ind w:left="720" w:right="0"/>
              <w:jc w:val="left"/>
              <w:rPr>
                <w:sz w:val="22"/>
                <w:szCs w:val="22"/>
              </w:rPr>
            </w:pPr>
          </w:p>
        </w:tc>
      </w:tr>
      <w:tr w:rsidR="00E66558" w14:paraId="2A7D550C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A" w14:textId="2FE809CA" w:rsidR="00E66558" w:rsidRDefault="00F10FF1" w:rsidP="003E7127">
            <w:pPr>
              <w:pStyle w:val="TableRow"/>
              <w:numPr>
                <w:ilvl w:val="0"/>
                <w:numId w:val="21"/>
              </w:numPr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Disadvantaged pupils</w:t>
            </w:r>
            <w:r w:rsidR="005E7168">
              <w:rPr>
                <w:sz w:val="22"/>
                <w:szCs w:val="22"/>
              </w:rPr>
              <w:t xml:space="preserve"> in school read for pleasure and reading </w:t>
            </w:r>
            <w:r w:rsidR="00AE2E18">
              <w:rPr>
                <w:sz w:val="22"/>
                <w:szCs w:val="22"/>
              </w:rPr>
              <w:t xml:space="preserve">outcomes across the school increase.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3C9AA" w14:textId="77777777" w:rsidR="00E66558" w:rsidRDefault="00AE2E18" w:rsidP="00AF76CE">
            <w:pPr>
              <w:pStyle w:val="TableRowCentered"/>
              <w:numPr>
                <w:ilvl w:val="0"/>
                <w:numId w:val="23"/>
              </w:numPr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Reading ages increase for all pupils from their starting points. </w:t>
            </w:r>
          </w:p>
          <w:p w14:paraId="30C2577A" w14:textId="77777777" w:rsidR="00AE2E18" w:rsidRDefault="00AE2E18" w:rsidP="00AF76CE">
            <w:pPr>
              <w:pStyle w:val="TableRowCentered"/>
              <w:numPr>
                <w:ilvl w:val="0"/>
                <w:numId w:val="23"/>
              </w:numPr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Pupils are able to </w:t>
            </w:r>
            <w:r w:rsidR="002A06D0">
              <w:rPr>
                <w:sz w:val="22"/>
                <w:szCs w:val="22"/>
              </w:rPr>
              <w:t>complete the KS2 SATs paper</w:t>
            </w:r>
          </w:p>
          <w:p w14:paraId="7A5F2108" w14:textId="77777777" w:rsidR="002A06D0" w:rsidRDefault="002A06D0" w:rsidP="00AF76CE">
            <w:pPr>
              <w:pStyle w:val="TableRowCentered"/>
              <w:numPr>
                <w:ilvl w:val="0"/>
                <w:numId w:val="23"/>
              </w:numPr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Pupils receive good outcomes in our first GCSE results at the end of our strategy in 2026/2027</w:t>
            </w:r>
          </w:p>
          <w:p w14:paraId="58676CAA" w14:textId="33BE84B1" w:rsidR="00AF76CE" w:rsidRDefault="00AF76CE" w:rsidP="00AF76CE">
            <w:pPr>
              <w:pStyle w:val="TableRowCentered"/>
              <w:numPr>
                <w:ilvl w:val="0"/>
                <w:numId w:val="23"/>
              </w:numPr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Pupils choose to read </w:t>
            </w:r>
            <w:r w:rsidR="007C7640">
              <w:rPr>
                <w:sz w:val="22"/>
                <w:szCs w:val="22"/>
              </w:rPr>
              <w:t xml:space="preserve">for pleasure </w:t>
            </w:r>
          </w:p>
          <w:p w14:paraId="3DD4CF09" w14:textId="1F8A8BAB" w:rsidR="00AF76CE" w:rsidRDefault="00AF76CE" w:rsidP="00AF76CE">
            <w:pPr>
              <w:pStyle w:val="TableRowCentered"/>
              <w:numPr>
                <w:ilvl w:val="0"/>
                <w:numId w:val="23"/>
              </w:numPr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Pupils </w:t>
            </w:r>
            <w:r w:rsidR="007C7640">
              <w:rPr>
                <w:sz w:val="22"/>
                <w:szCs w:val="22"/>
              </w:rPr>
              <w:t xml:space="preserve">speak enthusiastically about what they are </w:t>
            </w:r>
            <w:r w:rsidR="00070CA1">
              <w:rPr>
                <w:sz w:val="22"/>
                <w:szCs w:val="22"/>
              </w:rPr>
              <w:t xml:space="preserve">reading. </w:t>
            </w:r>
          </w:p>
          <w:p w14:paraId="2A7D550B" w14:textId="211CE4F5" w:rsidR="00070CA1" w:rsidRDefault="00070CA1" w:rsidP="00AF76CE">
            <w:pPr>
              <w:pStyle w:val="TableRowCentered"/>
              <w:numPr>
                <w:ilvl w:val="0"/>
                <w:numId w:val="23"/>
              </w:numPr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Pupil outcomes across subjects are positive</w:t>
            </w:r>
            <w:r w:rsidR="0068192A">
              <w:rPr>
                <w:sz w:val="22"/>
                <w:szCs w:val="22"/>
              </w:rPr>
              <w:t xml:space="preserve"> in all areas of curriculum because of reading</w:t>
            </w:r>
          </w:p>
        </w:tc>
      </w:tr>
      <w:tr w:rsidR="00E66558" w14:paraId="2A7D550F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D" w14:textId="437B3337" w:rsidR="00E66558" w:rsidRDefault="00EA49C9" w:rsidP="00450319">
            <w:pPr>
              <w:pStyle w:val="TableRow"/>
              <w:numPr>
                <w:ilvl w:val="0"/>
                <w:numId w:val="21"/>
              </w:numPr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Disadvantaged p</w:t>
            </w:r>
            <w:r w:rsidR="00C2478C">
              <w:rPr>
                <w:sz w:val="22"/>
                <w:szCs w:val="22"/>
              </w:rPr>
              <w:t xml:space="preserve">upils are able to </w:t>
            </w:r>
            <w:r>
              <w:rPr>
                <w:sz w:val="22"/>
                <w:szCs w:val="22"/>
              </w:rPr>
              <w:t>grow in confidence and self</w:t>
            </w:r>
            <w:r w:rsidR="007C764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esteem so that they are able to </w:t>
            </w:r>
            <w:r w:rsidR="00790875">
              <w:rPr>
                <w:sz w:val="22"/>
                <w:szCs w:val="22"/>
              </w:rPr>
              <w:t>regulate emotions confidently.</w:t>
            </w:r>
            <w:r w:rsidR="00C2478C">
              <w:rPr>
                <w:sz w:val="22"/>
                <w:szCs w:val="22"/>
              </w:rPr>
              <w:t xml:space="preserve"> </w:t>
            </w:r>
            <w:r w:rsidR="004503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7BC60" w14:textId="66665856" w:rsidR="00E66558" w:rsidRDefault="001904A2" w:rsidP="001904A2">
            <w:pPr>
              <w:pStyle w:val="TableRowCentered"/>
              <w:numPr>
                <w:ilvl w:val="0"/>
                <w:numId w:val="25"/>
              </w:numPr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Pupils </w:t>
            </w:r>
            <w:r w:rsidR="0031349B">
              <w:rPr>
                <w:sz w:val="22"/>
                <w:szCs w:val="22"/>
              </w:rPr>
              <w:t xml:space="preserve">will be able </w:t>
            </w:r>
            <w:r w:rsidR="00A14CA6">
              <w:rPr>
                <w:sz w:val="22"/>
                <w:szCs w:val="22"/>
              </w:rPr>
              <w:t xml:space="preserve">to access intervention to help develop their </w:t>
            </w:r>
            <w:r w:rsidR="00985DE0">
              <w:rPr>
                <w:sz w:val="22"/>
                <w:szCs w:val="22"/>
              </w:rPr>
              <w:t>confidence and self</w:t>
            </w:r>
            <w:r w:rsidR="00C224F4">
              <w:rPr>
                <w:sz w:val="22"/>
                <w:szCs w:val="22"/>
              </w:rPr>
              <w:t>-</w:t>
            </w:r>
            <w:r w:rsidR="00985DE0">
              <w:rPr>
                <w:sz w:val="22"/>
                <w:szCs w:val="22"/>
              </w:rPr>
              <w:t>esteem, such as ELSA</w:t>
            </w:r>
          </w:p>
          <w:p w14:paraId="1B0AFC65" w14:textId="77777777" w:rsidR="00985DE0" w:rsidRDefault="00985DE0" w:rsidP="001904A2">
            <w:pPr>
              <w:pStyle w:val="TableRowCentered"/>
              <w:numPr>
                <w:ilvl w:val="0"/>
                <w:numId w:val="25"/>
              </w:numPr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Pupils will have access to our in-school counsellor and play therapist </w:t>
            </w:r>
          </w:p>
          <w:p w14:paraId="1EF17786" w14:textId="31E5701D" w:rsidR="00985DE0" w:rsidRDefault="00985DE0" w:rsidP="001904A2">
            <w:pPr>
              <w:pStyle w:val="TableRowCentered"/>
              <w:numPr>
                <w:ilvl w:val="0"/>
                <w:numId w:val="25"/>
              </w:numPr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Our school will become a Thrive school and at least two members of </w:t>
            </w:r>
            <w:r>
              <w:rPr>
                <w:sz w:val="22"/>
                <w:szCs w:val="22"/>
              </w:rPr>
              <w:lastRenderedPageBreak/>
              <w:t>staff will become qualified Thrive practitioners in school</w:t>
            </w:r>
          </w:p>
          <w:p w14:paraId="112BA9C2" w14:textId="77777777" w:rsidR="00985DE0" w:rsidRDefault="00985DE0" w:rsidP="001904A2">
            <w:pPr>
              <w:pStyle w:val="TableRowCentered"/>
              <w:numPr>
                <w:ilvl w:val="0"/>
                <w:numId w:val="25"/>
              </w:numPr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 will develop </w:t>
            </w:r>
            <w:r w:rsidR="00C224F4">
              <w:rPr>
                <w:sz w:val="22"/>
                <w:szCs w:val="22"/>
              </w:rPr>
              <w:t xml:space="preserve">a culture of pupils becoming wellness mentors so that they can support each other </w:t>
            </w:r>
          </w:p>
          <w:p w14:paraId="2A7D550E" w14:textId="25E55DEA" w:rsidR="007C7640" w:rsidRDefault="007C7640" w:rsidP="001904A2">
            <w:pPr>
              <w:pStyle w:val="TableRowCentered"/>
              <w:numPr>
                <w:ilvl w:val="0"/>
                <w:numId w:val="25"/>
              </w:numPr>
              <w:ind w:right="0"/>
              <w:jc w:val="lef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Pupils</w:t>
            </w:r>
            <w:proofErr w:type="gramEnd"/>
            <w:r>
              <w:rPr>
                <w:sz w:val="22"/>
                <w:szCs w:val="22"/>
              </w:rPr>
              <w:t xml:space="preserve"> vocabulary grows so that they can express themselves more fully, including when talking about how they feel</w:t>
            </w:r>
          </w:p>
        </w:tc>
      </w:tr>
      <w:tr w:rsidR="00450319" w14:paraId="4F9B30DD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064B8" w14:textId="09D51B9C" w:rsidR="00450319" w:rsidRDefault="0014078E" w:rsidP="00450319">
            <w:pPr>
              <w:pStyle w:val="TableRow"/>
              <w:numPr>
                <w:ilvl w:val="0"/>
                <w:numId w:val="21"/>
              </w:numPr>
              <w:ind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Disadvantaged pupils are able to access a range of enrichment act</w:t>
            </w:r>
            <w:r w:rsidR="00F10FF1">
              <w:rPr>
                <w:sz w:val="22"/>
                <w:szCs w:val="22"/>
              </w:rPr>
              <w:t xml:space="preserve">ivities regularly to enhance their learning and social development. 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A0250" w14:textId="77777777" w:rsidR="00057C62" w:rsidRDefault="003A15A3" w:rsidP="00C61999">
            <w:pPr>
              <w:pStyle w:val="TableRowCentered"/>
              <w:numPr>
                <w:ilvl w:val="0"/>
                <w:numId w:val="24"/>
              </w:numPr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</w:t>
            </w:r>
            <w:r w:rsidR="00057C62">
              <w:rPr>
                <w:sz w:val="22"/>
                <w:szCs w:val="22"/>
              </w:rPr>
              <w:t xml:space="preserve"> will</w:t>
            </w:r>
            <w:r>
              <w:rPr>
                <w:sz w:val="22"/>
                <w:szCs w:val="22"/>
              </w:rPr>
              <w:t xml:space="preserve"> provide a range of enrichment experiences </w:t>
            </w:r>
            <w:r w:rsidR="00057C62">
              <w:rPr>
                <w:sz w:val="22"/>
                <w:szCs w:val="22"/>
              </w:rPr>
              <w:t xml:space="preserve">both in school and outside of school </w:t>
            </w:r>
          </w:p>
          <w:p w14:paraId="733A85C5" w14:textId="77777777" w:rsidR="00057C62" w:rsidRDefault="00057C62" w:rsidP="00C61999">
            <w:pPr>
              <w:pStyle w:val="TableRowCentered"/>
              <w:numPr>
                <w:ilvl w:val="0"/>
                <w:numId w:val="24"/>
              </w:numPr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Pupils will access at least a termly trip </w:t>
            </w:r>
          </w:p>
          <w:p w14:paraId="621909C4" w14:textId="77777777" w:rsidR="00057C62" w:rsidRDefault="00057C62" w:rsidP="00C61999">
            <w:pPr>
              <w:pStyle w:val="TableRowCentered"/>
              <w:numPr>
                <w:ilvl w:val="0"/>
                <w:numId w:val="24"/>
              </w:numPr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end of each school year will be celebrated by all pupils attending a whole school trip </w:t>
            </w:r>
          </w:p>
          <w:p w14:paraId="53847334" w14:textId="77777777" w:rsidR="003D469B" w:rsidRDefault="003D469B" w:rsidP="00C61999">
            <w:pPr>
              <w:pStyle w:val="TableRowCentered"/>
              <w:numPr>
                <w:ilvl w:val="0"/>
                <w:numId w:val="24"/>
              </w:numPr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school will have a mini-bus so that enrichment experiences can be more easily accessible </w:t>
            </w:r>
          </w:p>
          <w:p w14:paraId="76C427D6" w14:textId="5951365B" w:rsidR="001904A2" w:rsidRDefault="001904A2" w:rsidP="00C61999">
            <w:pPr>
              <w:pStyle w:val="TableRowCentered"/>
              <w:numPr>
                <w:ilvl w:val="0"/>
                <w:numId w:val="24"/>
              </w:numPr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Our pupils will access sports provision from qualified sports coaches each day </w:t>
            </w:r>
          </w:p>
          <w:p w14:paraId="4CB4CFF8" w14:textId="7267ED13" w:rsidR="00C61999" w:rsidRDefault="003D469B" w:rsidP="00C61999">
            <w:pPr>
              <w:pStyle w:val="TableRowCentered"/>
              <w:numPr>
                <w:ilvl w:val="0"/>
                <w:numId w:val="24"/>
              </w:numPr>
              <w:ind w:righ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Enrichment </w:t>
            </w:r>
            <w:r w:rsidR="009F0205">
              <w:rPr>
                <w:sz w:val="22"/>
                <w:szCs w:val="22"/>
              </w:rPr>
              <w:t xml:space="preserve">afternoons will be developed in school by us providing a range of </w:t>
            </w:r>
            <w:r w:rsidR="001904A2">
              <w:rPr>
                <w:sz w:val="22"/>
                <w:szCs w:val="22"/>
              </w:rPr>
              <w:t>activities led by all staff members</w:t>
            </w:r>
            <w:r w:rsidR="009F0205">
              <w:rPr>
                <w:sz w:val="22"/>
                <w:szCs w:val="22"/>
              </w:rPr>
              <w:t xml:space="preserve"> for pupils to </w:t>
            </w:r>
            <w:r w:rsidR="001904A2">
              <w:rPr>
                <w:sz w:val="22"/>
                <w:szCs w:val="22"/>
              </w:rPr>
              <w:t xml:space="preserve">experiences. </w:t>
            </w:r>
            <w:r w:rsidR="003A15A3">
              <w:rPr>
                <w:sz w:val="22"/>
                <w:szCs w:val="22"/>
              </w:rPr>
              <w:t xml:space="preserve"> </w:t>
            </w:r>
          </w:p>
        </w:tc>
      </w:tr>
    </w:tbl>
    <w:p w14:paraId="2A7D5512" w14:textId="7B489199" w:rsidR="00E66558" w:rsidRDefault="009D71E8">
      <w:pPr>
        <w:pStyle w:val="Heading2"/>
      </w:pPr>
      <w:r>
        <w:t>Activity in this academic year</w:t>
      </w:r>
    </w:p>
    <w:p w14:paraId="2A7D5513" w14:textId="20453EFC" w:rsidR="00E66558" w:rsidRDefault="009D71E8">
      <w:pPr>
        <w:spacing w:after="480"/>
      </w:pPr>
      <w:r>
        <w:t xml:space="preserve">This details how we intend to spend our pupil </w:t>
      </w:r>
      <w:r w:rsidRPr="00FD406D">
        <w:t>premium funding</w:t>
      </w:r>
      <w:r>
        <w:t xml:space="preserve"> </w:t>
      </w:r>
      <w:r>
        <w:rPr>
          <w:b/>
          <w:bCs/>
        </w:rPr>
        <w:t>this academic year</w:t>
      </w:r>
      <w:r>
        <w:t xml:space="preserve"> to address the challenges listed above.</w:t>
      </w:r>
    </w:p>
    <w:p w14:paraId="2A7D5514" w14:textId="77777777" w:rsidR="00E66558" w:rsidRDefault="009D71E8">
      <w:pPr>
        <w:pStyle w:val="Heading3"/>
      </w:pPr>
      <w:r>
        <w:t>Teaching (for example, CPD, recruitment and retention)</w:t>
      </w:r>
    </w:p>
    <w:p w14:paraId="2A7D5515" w14:textId="60A46F12" w:rsidR="00E66558" w:rsidRDefault="009D71E8">
      <w:r>
        <w:t xml:space="preserve">Budgeted cost: £ </w:t>
      </w:r>
      <w:r w:rsidR="00467ACF">
        <w:rPr>
          <w:i/>
          <w:iCs/>
        </w:rPr>
        <w:t>whole school strategy universal offer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19" w14:textId="77777777" w:rsidTr="00CA4421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6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7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8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number(s) addressed</w:t>
            </w:r>
          </w:p>
        </w:tc>
      </w:tr>
      <w:tr w:rsidR="00E66558" w14:paraId="2A7D551D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A" w14:textId="016809DD" w:rsidR="00E66558" w:rsidRDefault="00CF24CC" w:rsidP="00C31636">
            <w:pPr>
              <w:pStyle w:val="TableRow"/>
              <w:ind w:left="0" w:right="0"/>
            </w:pPr>
            <w:r>
              <w:rPr>
                <w:i/>
                <w:iCs/>
                <w:sz w:val="22"/>
                <w:szCs w:val="22"/>
              </w:rPr>
              <w:t xml:space="preserve">Outstanding Teaching </w:t>
            </w:r>
            <w:r w:rsidR="00E86644">
              <w:rPr>
                <w:i/>
                <w:iCs/>
                <w:sz w:val="22"/>
                <w:szCs w:val="22"/>
              </w:rPr>
              <w:t xml:space="preserve">CPD day with Martin Morgan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CE74B" w14:textId="77777777" w:rsidR="000D0877" w:rsidRDefault="000D0877" w:rsidP="000D0877">
            <w:pPr>
              <w:spacing w:before="60" w:after="60" w:line="240" w:lineRule="auto"/>
              <w:rPr>
                <w:rFonts w:cs="Arial"/>
                <w:color w:val="auto"/>
                <w:shd w:val="clear" w:color="auto" w:fill="FFFFFF"/>
              </w:rPr>
            </w:pPr>
            <w:r>
              <w:rPr>
                <w:rFonts w:cs="Arial"/>
                <w:color w:val="auto"/>
              </w:rPr>
              <w:t xml:space="preserve">Teaching </w:t>
            </w:r>
            <w:r>
              <w:rPr>
                <w:rFonts w:cs="Arial"/>
                <w:color w:val="auto"/>
                <w:shd w:val="clear" w:color="auto" w:fill="FFFFFF"/>
              </w:rPr>
              <w:t xml:space="preserve">metacognitive strategies to pupils can be an inexpensive method to help pupils become more independent learners. There is particularly strong evidence that it can have a positive impact on maths attainment: </w:t>
            </w:r>
          </w:p>
          <w:p w14:paraId="2A7D551B" w14:textId="19620695" w:rsidR="00E66558" w:rsidRDefault="00811EFE" w:rsidP="000D0877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12" w:history="1">
              <w:r w:rsidR="000D0877">
                <w:rPr>
                  <w:rStyle w:val="Hyperlink"/>
                </w:rPr>
                <w:t>Metacognition and self-regulation | Teaching and Learning Toolkit | EEF</w:t>
              </w:r>
            </w:hyperlink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C" w14:textId="6C8FF442" w:rsidR="00E66558" w:rsidRDefault="00815163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1, 2</w:t>
            </w:r>
            <w:r w:rsidR="007441C9">
              <w:rPr>
                <w:sz w:val="22"/>
              </w:rPr>
              <w:t>, 3 and 4</w:t>
            </w:r>
          </w:p>
        </w:tc>
      </w:tr>
      <w:tr w:rsidR="00E66558" w14:paraId="2A7D5521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E" w14:textId="510BE8C5" w:rsidR="00E66558" w:rsidRDefault="0096332F" w:rsidP="00C31636">
            <w:pPr>
              <w:pStyle w:val="TableRow"/>
              <w:ind w:left="0" w:right="0"/>
              <w:rPr>
                <w:i/>
                <w:sz w:val="22"/>
              </w:rPr>
            </w:pPr>
            <w:proofErr w:type="spellStart"/>
            <w:r>
              <w:rPr>
                <w:i/>
                <w:sz w:val="22"/>
              </w:rPr>
              <w:lastRenderedPageBreak/>
              <w:t>MeLSA</w:t>
            </w:r>
            <w:proofErr w:type="spellEnd"/>
            <w:r>
              <w:rPr>
                <w:i/>
                <w:sz w:val="22"/>
              </w:rPr>
              <w:t xml:space="preserve"> Training to support </w:t>
            </w:r>
            <w:r w:rsidR="00F362CF">
              <w:rPr>
                <w:i/>
                <w:sz w:val="22"/>
              </w:rPr>
              <w:t>teaching and learning throughout the school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5DC7" w14:textId="77777777" w:rsidR="00A86399" w:rsidRDefault="003F63D3" w:rsidP="00A86399">
            <w:pPr>
              <w:pStyle w:val="NoSpacing"/>
              <w:rPr>
                <w:sz w:val="22"/>
                <w:szCs w:val="22"/>
              </w:rPr>
            </w:pPr>
            <w:r w:rsidRPr="00A86399">
              <w:rPr>
                <w:sz w:val="22"/>
                <w:szCs w:val="22"/>
              </w:rPr>
              <w:t>A Mediating Learning Support Assistant (</w:t>
            </w:r>
            <w:proofErr w:type="spellStart"/>
            <w:r w:rsidRPr="00A86399">
              <w:rPr>
                <w:sz w:val="22"/>
                <w:szCs w:val="22"/>
              </w:rPr>
              <w:t>MeLSA</w:t>
            </w:r>
            <w:proofErr w:type="spellEnd"/>
            <w:r w:rsidRPr="00A86399">
              <w:rPr>
                <w:sz w:val="22"/>
                <w:szCs w:val="22"/>
              </w:rPr>
              <w:t xml:space="preserve">) is a trained, school-based learning support assistant. Their role is to support pupils’ learning. </w:t>
            </w:r>
          </w:p>
          <w:p w14:paraId="1624AE72" w14:textId="77777777" w:rsidR="00A86399" w:rsidRDefault="00A86399" w:rsidP="00A86399">
            <w:pPr>
              <w:pStyle w:val="NoSpacing"/>
              <w:rPr>
                <w:sz w:val="22"/>
                <w:szCs w:val="22"/>
              </w:rPr>
            </w:pPr>
          </w:p>
          <w:p w14:paraId="6B4F4609" w14:textId="145B85B2" w:rsidR="003F63D3" w:rsidRDefault="003F63D3" w:rsidP="00A86399">
            <w:pPr>
              <w:pStyle w:val="NoSpacing"/>
              <w:rPr>
                <w:sz w:val="22"/>
                <w:szCs w:val="22"/>
              </w:rPr>
            </w:pPr>
            <w:r w:rsidRPr="00A86399">
              <w:rPr>
                <w:sz w:val="22"/>
                <w:szCs w:val="22"/>
              </w:rPr>
              <w:t>They’re</w:t>
            </w:r>
            <w:r w:rsidRPr="00A86399">
              <w:rPr>
                <w:rFonts w:cs="Arial"/>
                <w:color w:val="2E3137"/>
                <w:sz w:val="28"/>
                <w:szCs w:val="28"/>
              </w:rPr>
              <w:t xml:space="preserve"> </w:t>
            </w:r>
            <w:r w:rsidRPr="00A86399">
              <w:rPr>
                <w:sz w:val="22"/>
                <w:szCs w:val="22"/>
              </w:rPr>
              <w:t>trained by a team of educational psychologists and get ongoing group supervision.</w:t>
            </w:r>
          </w:p>
          <w:p w14:paraId="2B605214" w14:textId="77777777" w:rsidR="00A86399" w:rsidRPr="00A86399" w:rsidRDefault="00A86399" w:rsidP="00A86399">
            <w:pPr>
              <w:pStyle w:val="NoSpacing"/>
              <w:rPr>
                <w:sz w:val="22"/>
                <w:szCs w:val="22"/>
              </w:rPr>
            </w:pPr>
          </w:p>
          <w:p w14:paraId="5B3EA873" w14:textId="77777777" w:rsidR="003F63D3" w:rsidRPr="00A86399" w:rsidRDefault="003F63D3" w:rsidP="00A86399">
            <w:pPr>
              <w:pStyle w:val="NoSpacing"/>
              <w:rPr>
                <w:sz w:val="22"/>
                <w:szCs w:val="22"/>
              </w:rPr>
            </w:pPr>
            <w:proofErr w:type="spellStart"/>
            <w:r w:rsidRPr="00A86399">
              <w:rPr>
                <w:sz w:val="22"/>
                <w:szCs w:val="22"/>
              </w:rPr>
              <w:t>MeLSAs</w:t>
            </w:r>
            <w:proofErr w:type="spellEnd"/>
            <w:r w:rsidRPr="00A86399">
              <w:rPr>
                <w:sz w:val="22"/>
                <w:szCs w:val="22"/>
              </w:rPr>
              <w:t xml:space="preserve"> are trained in how to help a child or young person become an independent learner. </w:t>
            </w:r>
            <w:proofErr w:type="spellStart"/>
            <w:r w:rsidRPr="00A86399">
              <w:rPr>
                <w:sz w:val="22"/>
                <w:szCs w:val="22"/>
              </w:rPr>
              <w:t>MeLSAs</w:t>
            </w:r>
            <w:proofErr w:type="spellEnd"/>
            <w:r w:rsidRPr="00A86399">
              <w:rPr>
                <w:sz w:val="22"/>
                <w:szCs w:val="22"/>
              </w:rPr>
              <w:t xml:space="preserve"> learn mediating learning skills to help them work with children and young people.</w:t>
            </w:r>
          </w:p>
          <w:p w14:paraId="2A7D551F" w14:textId="2F7DEFC4" w:rsidR="00E66558" w:rsidRPr="006D275A" w:rsidRDefault="00811EFE" w:rsidP="006D275A">
            <w:pPr>
              <w:pStyle w:val="NormalWeb"/>
              <w:shd w:val="clear" w:color="auto" w:fill="FFFFFF"/>
              <w:spacing w:line="390" w:lineRule="atLeast"/>
              <w:rPr>
                <w:rFonts w:ascii="Arial" w:hAnsi="Arial"/>
                <w:color w:val="0D0D0D"/>
                <w:sz w:val="22"/>
                <w:szCs w:val="20"/>
              </w:rPr>
            </w:pPr>
            <w:hyperlink r:id="rId13" w:history="1">
              <w:r w:rsidR="006D275A" w:rsidRPr="00CC4AD6">
                <w:rPr>
                  <w:rStyle w:val="Hyperlink"/>
                  <w:sz w:val="22"/>
                  <w:szCs w:val="20"/>
                </w:rPr>
                <w:t>https://www.bristol.gov.uk/bristol-local-offer/professionals/school-age/mediating-learning-support-approach-melsa</w:t>
              </w:r>
            </w:hyperlink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0" w14:textId="0A55F449" w:rsidR="00E66558" w:rsidRDefault="00815163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1, 2</w:t>
            </w:r>
            <w:r w:rsidR="007441C9">
              <w:rPr>
                <w:sz w:val="22"/>
              </w:rPr>
              <w:t>, 3 and 4</w:t>
            </w:r>
          </w:p>
        </w:tc>
      </w:tr>
      <w:tr w:rsidR="003F63D3" w14:paraId="3C5023FA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7EEC2" w14:textId="3FAB1E22" w:rsidR="003F63D3" w:rsidRDefault="00815163" w:rsidP="00C31636">
            <w:pPr>
              <w:pStyle w:val="TableRow"/>
              <w:ind w:left="0" w:right="0"/>
              <w:rPr>
                <w:i/>
                <w:sz w:val="22"/>
              </w:rPr>
            </w:pPr>
            <w:r>
              <w:rPr>
                <w:i/>
                <w:sz w:val="22"/>
              </w:rPr>
              <w:t>Books for the library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457A1" w14:textId="77777777" w:rsidR="003F63D3" w:rsidRDefault="00815163" w:rsidP="00631C96">
            <w:pPr>
              <w:pStyle w:val="NoSpacing"/>
            </w:pPr>
            <w:r w:rsidRPr="00631C96">
              <w:rPr>
                <w:sz w:val="22"/>
                <w:szCs w:val="22"/>
              </w:rPr>
              <w:t xml:space="preserve">Choosing new exciting books for the school library to </w:t>
            </w:r>
            <w:r w:rsidR="00BE39DE" w:rsidRPr="00631C96">
              <w:rPr>
                <w:sz w:val="22"/>
                <w:szCs w:val="22"/>
              </w:rPr>
              <w:t>ignite pupils love of reading</w:t>
            </w:r>
            <w:r w:rsidR="00BE39DE">
              <w:t xml:space="preserve">. </w:t>
            </w:r>
          </w:p>
          <w:p w14:paraId="10E17455" w14:textId="77777777" w:rsidR="00515B4A" w:rsidRDefault="00515B4A" w:rsidP="00631C96">
            <w:pPr>
              <w:pStyle w:val="NoSpacing"/>
            </w:pPr>
          </w:p>
          <w:p w14:paraId="524DF4F2" w14:textId="5373E9FA" w:rsidR="004B40B6" w:rsidRPr="004B40B6" w:rsidRDefault="004B40B6" w:rsidP="004B40B6">
            <w:pPr>
              <w:pStyle w:val="TableRow"/>
              <w:spacing w:after="120"/>
              <w:ind w:left="0" w:right="0"/>
              <w:rPr>
                <w:rFonts w:cs="Arial"/>
                <w:color w:val="auto"/>
                <w:sz w:val="22"/>
                <w:szCs w:val="22"/>
              </w:rPr>
            </w:pPr>
            <w:r w:rsidRPr="004B40B6">
              <w:rPr>
                <w:rFonts w:cs="Arial"/>
                <w:color w:val="auto"/>
                <w:sz w:val="22"/>
                <w:szCs w:val="22"/>
              </w:rPr>
              <w:t xml:space="preserve">Improving literacy in all subject areas in line with recommendations in the EEF </w:t>
            </w:r>
            <w:hyperlink r:id="rId14" w:history="1">
              <w:r w:rsidRPr="004B40B6">
                <w:rPr>
                  <w:rStyle w:val="Hyperlink"/>
                  <w:sz w:val="22"/>
                  <w:szCs w:val="22"/>
                </w:rPr>
                <w:t>Improving Literacy in Secondary Schools</w:t>
              </w:r>
            </w:hyperlink>
            <w:r w:rsidRPr="004B40B6">
              <w:rPr>
                <w:rFonts w:cs="Arial"/>
                <w:color w:val="0070C0"/>
                <w:sz w:val="22"/>
                <w:szCs w:val="22"/>
              </w:rPr>
              <w:t xml:space="preserve"> </w:t>
            </w:r>
            <w:r w:rsidRPr="004B40B6">
              <w:rPr>
                <w:rFonts w:cs="Arial"/>
                <w:color w:val="auto"/>
                <w:sz w:val="22"/>
                <w:szCs w:val="22"/>
              </w:rPr>
              <w:t>guidance.</w:t>
            </w:r>
          </w:p>
          <w:p w14:paraId="5D2F4D69" w14:textId="6A4269CB" w:rsidR="00515B4A" w:rsidRPr="003F63D3" w:rsidRDefault="00515B4A" w:rsidP="00631C96">
            <w:pPr>
              <w:pStyle w:val="NoSpacing"/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9932D" w14:textId="288C2F02" w:rsidR="003F63D3" w:rsidRDefault="00BE39DE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2, 3</w:t>
            </w:r>
          </w:p>
        </w:tc>
      </w:tr>
      <w:tr w:rsidR="00F62D59" w14:paraId="5AFB1B12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DE2D5" w14:textId="71EE328A" w:rsidR="00A341B6" w:rsidRPr="00A341B6" w:rsidRDefault="00F62D59" w:rsidP="00A341B6">
            <w:pPr>
              <w:pStyle w:val="TableRow"/>
              <w:ind w:left="0" w:right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Purchasing Times Tables Rock Stars to support </w:t>
            </w:r>
            <w:proofErr w:type="gramStart"/>
            <w:r>
              <w:rPr>
                <w:i/>
                <w:sz w:val="22"/>
              </w:rPr>
              <w:t>pupils</w:t>
            </w:r>
            <w:proofErr w:type="gramEnd"/>
            <w:r>
              <w:rPr>
                <w:i/>
                <w:sz w:val="22"/>
              </w:rPr>
              <w:t xml:space="preserve"> knowledge of times tables</w:t>
            </w:r>
            <w:r w:rsidR="004A4293">
              <w:rPr>
                <w:i/>
                <w:sz w:val="22"/>
              </w:rPr>
              <w:t xml:space="preserve"> </w:t>
            </w:r>
            <w:r w:rsidR="00D1459D">
              <w:rPr>
                <w:i/>
                <w:sz w:val="22"/>
              </w:rPr>
              <w:t xml:space="preserve">to enable pupils to develop a rich network of mathematical knowledge.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13E8F" w14:textId="77777777" w:rsidR="00572334" w:rsidRDefault="00572334" w:rsidP="00572334">
            <w:pPr>
              <w:spacing w:before="60" w:after="120" w:line="240" w:lineRule="auto"/>
              <w:rPr>
                <w:rFonts w:cs="Arial"/>
                <w:color w:val="auto"/>
              </w:rPr>
            </w:pPr>
            <w:r>
              <w:rPr>
                <w:color w:val="auto"/>
              </w:rPr>
              <w:t>Enhancement of our maths teaching and curriculum planning in line with DfE KS3 and EEF guidance.</w:t>
            </w:r>
          </w:p>
          <w:p w14:paraId="4299D6DB" w14:textId="77777777" w:rsidR="00572334" w:rsidRDefault="00811EFE" w:rsidP="00572334">
            <w:pPr>
              <w:pStyle w:val="NormalWeb"/>
              <w:shd w:val="clear" w:color="auto" w:fill="FFFFFF"/>
              <w:spacing w:line="390" w:lineRule="atLeast"/>
              <w:rPr>
                <w:rFonts w:ascii="Arial" w:hAnsi="Arial"/>
                <w:color w:val="0D0D0D"/>
                <w:sz w:val="22"/>
                <w:szCs w:val="20"/>
              </w:rPr>
            </w:pPr>
            <w:hyperlink r:id="rId15" w:history="1">
              <w:r w:rsidR="00572334" w:rsidRPr="00CC4AD6">
                <w:rPr>
                  <w:rStyle w:val="Hyperlink"/>
                  <w:sz w:val="22"/>
                  <w:szCs w:val="20"/>
                </w:rPr>
                <w:t>https://educationendowmentfoundation.org.uk/education-evidence/guidance-reports/maths-ks-2-3</w:t>
              </w:r>
            </w:hyperlink>
          </w:p>
          <w:p w14:paraId="3453D627" w14:textId="6346B659" w:rsidR="00A341B6" w:rsidRDefault="00A341B6" w:rsidP="003F63D3">
            <w:pPr>
              <w:pStyle w:val="NormalWeb"/>
              <w:shd w:val="clear" w:color="auto" w:fill="FFFFFF"/>
              <w:spacing w:line="390" w:lineRule="atLeast"/>
              <w:rPr>
                <w:rFonts w:ascii="Arial" w:hAnsi="Arial"/>
                <w:color w:val="0D0D0D"/>
                <w:sz w:val="22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B68AB" w14:textId="4518BE39" w:rsidR="00F62D59" w:rsidRDefault="00572334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1, 2 and 4</w:t>
            </w:r>
          </w:p>
        </w:tc>
      </w:tr>
      <w:tr w:rsidR="00F62D59" w14:paraId="7A9095B8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DAF04" w14:textId="4101EC3E" w:rsidR="00F62D59" w:rsidRDefault="00953563" w:rsidP="00C31636">
            <w:pPr>
              <w:pStyle w:val="TableRow"/>
              <w:ind w:left="0" w:right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Purchasing on online subscription for Sparks to support the learning of mathematics.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3F914" w14:textId="77777777" w:rsidR="00572334" w:rsidRDefault="00572334" w:rsidP="00572334">
            <w:pPr>
              <w:spacing w:before="60" w:after="120" w:line="240" w:lineRule="auto"/>
              <w:rPr>
                <w:rFonts w:cs="Arial"/>
                <w:color w:val="auto"/>
              </w:rPr>
            </w:pPr>
            <w:r>
              <w:rPr>
                <w:color w:val="auto"/>
              </w:rPr>
              <w:t>Enhancement of our maths teaching and curriculum planning in line with DfE KS3 and EEF guidance.</w:t>
            </w:r>
          </w:p>
          <w:p w14:paraId="11F76243" w14:textId="77777777" w:rsidR="00572334" w:rsidRDefault="00811EFE" w:rsidP="00572334">
            <w:pPr>
              <w:pStyle w:val="NormalWeb"/>
              <w:shd w:val="clear" w:color="auto" w:fill="FFFFFF"/>
              <w:spacing w:line="390" w:lineRule="atLeast"/>
              <w:rPr>
                <w:rFonts w:ascii="Arial" w:hAnsi="Arial"/>
                <w:color w:val="0D0D0D"/>
                <w:sz w:val="22"/>
                <w:szCs w:val="20"/>
              </w:rPr>
            </w:pPr>
            <w:hyperlink r:id="rId16" w:history="1">
              <w:r w:rsidR="00572334" w:rsidRPr="00CC4AD6">
                <w:rPr>
                  <w:rStyle w:val="Hyperlink"/>
                  <w:sz w:val="22"/>
                  <w:szCs w:val="20"/>
                </w:rPr>
                <w:t>https://educationendowmentfoundation.org.uk/education-evidence/guidance-reports/maths-ks-2-3</w:t>
              </w:r>
            </w:hyperlink>
          </w:p>
          <w:p w14:paraId="51201773" w14:textId="77777777" w:rsidR="00F62D59" w:rsidRDefault="00F62D59" w:rsidP="003F63D3">
            <w:pPr>
              <w:pStyle w:val="NormalWeb"/>
              <w:shd w:val="clear" w:color="auto" w:fill="FFFFFF"/>
              <w:spacing w:line="390" w:lineRule="atLeast"/>
              <w:rPr>
                <w:rFonts w:ascii="Arial" w:hAnsi="Arial"/>
                <w:color w:val="0D0D0D"/>
                <w:sz w:val="22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07F4D" w14:textId="36E283E4" w:rsidR="00F62D59" w:rsidRDefault="00572334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1, 2 and 4</w:t>
            </w:r>
          </w:p>
        </w:tc>
      </w:tr>
    </w:tbl>
    <w:p w14:paraId="2A7D5523" w14:textId="5B2BE35F" w:rsidR="00E66558" w:rsidRPr="00AA355B" w:rsidRDefault="009D71E8" w:rsidP="00AA355B">
      <w:pPr>
        <w:pStyle w:val="Heading3"/>
      </w:pPr>
      <w:r>
        <w:lastRenderedPageBreak/>
        <w:t xml:space="preserve">Targeted academic support (for example, </w:t>
      </w:r>
      <w:r w:rsidR="00D33FE5">
        <w:t>tutoring, one-to-one support</w:t>
      </w:r>
      <w:r w:rsidR="00F776E1">
        <w:t>,</w:t>
      </w:r>
      <w:r w:rsidR="00D33FE5">
        <w:t xml:space="preserve"> </w:t>
      </w:r>
      <w:r>
        <w:t xml:space="preserve">structured interventions) </w:t>
      </w:r>
    </w:p>
    <w:p w14:paraId="2A7D5524" w14:textId="27C58D31" w:rsidR="00E66558" w:rsidRDefault="009D71E8">
      <w:r>
        <w:t xml:space="preserve">Budgeted cost: £ </w:t>
      </w:r>
      <w:r w:rsidR="00467ACF">
        <w:rPr>
          <w:i/>
          <w:iCs/>
        </w:rPr>
        <w:t>16562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4677"/>
        <w:gridCol w:w="2120"/>
      </w:tblGrid>
      <w:tr w:rsidR="00E66558" w14:paraId="2A7D5528" w14:textId="77777777" w:rsidTr="00F7177A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Activity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6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Evidence that supports this approach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7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number(s) addressed</w:t>
            </w:r>
          </w:p>
        </w:tc>
      </w:tr>
      <w:tr w:rsidR="00E66558" w14:paraId="2A7D552C" w14:textId="77777777" w:rsidTr="00F7177A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9" w14:textId="031B1089" w:rsidR="00E66558" w:rsidRPr="0096332F" w:rsidRDefault="004E471D" w:rsidP="00F10FF1">
            <w:pPr>
              <w:pStyle w:val="TableRow"/>
              <w:spacing w:after="120"/>
              <w:ind w:left="0" w:right="0"/>
            </w:pPr>
            <w:r w:rsidRPr="00F10FF1">
              <w:rPr>
                <w:i/>
                <w:iCs/>
                <w:sz w:val="22"/>
                <w:szCs w:val="22"/>
              </w:rPr>
              <w:t xml:space="preserve">ELSA </w:t>
            </w:r>
            <w:r w:rsidR="0096332F" w:rsidRPr="00F10FF1">
              <w:rPr>
                <w:i/>
                <w:iCs/>
                <w:sz w:val="22"/>
                <w:szCs w:val="22"/>
              </w:rPr>
              <w:t>Intervention</w:t>
            </w:r>
            <w:r w:rsidR="0096332F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0E35" w14:textId="4C9D8296" w:rsidR="00E66558" w:rsidRDefault="0096332F" w:rsidP="00C31636">
            <w:pPr>
              <w:pStyle w:val="TableRowCentered"/>
              <w:ind w:left="0" w:right="0"/>
              <w:jc w:val="left"/>
            </w:pPr>
            <w:r>
              <w:t xml:space="preserve">Individualised support programmes to meet the emotional needs of </w:t>
            </w:r>
            <w:r w:rsidR="00572334">
              <w:t xml:space="preserve">pupils </w:t>
            </w:r>
            <w:r>
              <w:t>delivered by trained staff.</w:t>
            </w:r>
          </w:p>
          <w:p w14:paraId="5DE5F816" w14:textId="77777777" w:rsidR="00A602CC" w:rsidRDefault="00A602CC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  <w:p w14:paraId="408BA513" w14:textId="5E863682" w:rsidR="006C7944" w:rsidRDefault="00811EFE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17" w:history="1">
              <w:r w:rsidR="006C7944" w:rsidRPr="004827DD">
                <w:rPr>
                  <w:rStyle w:val="Hyperlink"/>
                  <w:sz w:val="22"/>
                </w:rPr>
                <w:t>https://www.elsanetwork.org/about/</w:t>
              </w:r>
            </w:hyperlink>
          </w:p>
          <w:p w14:paraId="2A7D552A" w14:textId="5A59C29B" w:rsidR="006C7944" w:rsidRDefault="006C7944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B" w14:textId="4A81B682" w:rsidR="00E66558" w:rsidRPr="00E43677" w:rsidRDefault="00EA4B22" w:rsidP="00C31636">
            <w:pPr>
              <w:pStyle w:val="TableRowCentered"/>
              <w:ind w:left="0" w:right="0"/>
              <w:jc w:val="left"/>
              <w:rPr>
                <w:sz w:val="22"/>
                <w:highlight w:val="yellow"/>
              </w:rPr>
            </w:pPr>
            <w:r w:rsidRPr="00EA4B22">
              <w:t>1 and 4</w:t>
            </w:r>
            <w:r>
              <w:rPr>
                <w:sz w:val="22"/>
                <w:highlight w:val="yellow"/>
              </w:rPr>
              <w:t xml:space="preserve"> </w:t>
            </w:r>
          </w:p>
        </w:tc>
      </w:tr>
      <w:tr w:rsidR="00E43677" w14:paraId="2A7D5530" w14:textId="77777777" w:rsidTr="00F7177A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FC22E" w14:textId="15A2EB35" w:rsidR="00E43677" w:rsidRPr="00F10FF1" w:rsidRDefault="00E43677" w:rsidP="00E43677">
            <w:pPr>
              <w:pStyle w:val="TableRow"/>
              <w:spacing w:after="120"/>
              <w:ind w:left="0" w:right="0"/>
              <w:rPr>
                <w:i/>
                <w:iCs/>
                <w:sz w:val="22"/>
                <w:szCs w:val="22"/>
              </w:rPr>
            </w:pPr>
            <w:r w:rsidRPr="00F10FF1">
              <w:rPr>
                <w:i/>
                <w:iCs/>
                <w:sz w:val="22"/>
                <w:szCs w:val="22"/>
              </w:rPr>
              <w:t xml:space="preserve">One to one tuition for pupils in need of additional support, delivered in addition to, and linked with, normal lessons. For some pupils this is instead of </w:t>
            </w:r>
            <w:r w:rsidR="00F47882" w:rsidRPr="00F10FF1">
              <w:rPr>
                <w:i/>
                <w:iCs/>
                <w:sz w:val="22"/>
                <w:szCs w:val="22"/>
              </w:rPr>
              <w:t xml:space="preserve">learning in normal lessons. </w:t>
            </w:r>
          </w:p>
          <w:p w14:paraId="49595972" w14:textId="77777777" w:rsidR="00E43677" w:rsidRPr="00F10FF1" w:rsidRDefault="00E43677" w:rsidP="00E43677">
            <w:pPr>
              <w:pStyle w:val="TableRow"/>
              <w:spacing w:before="120" w:after="120"/>
              <w:ind w:left="0" w:right="0"/>
              <w:rPr>
                <w:i/>
                <w:iCs/>
                <w:sz w:val="22"/>
                <w:szCs w:val="22"/>
              </w:rPr>
            </w:pPr>
            <w:r w:rsidRPr="00F10FF1">
              <w:rPr>
                <w:i/>
                <w:iCs/>
                <w:sz w:val="22"/>
                <w:szCs w:val="22"/>
              </w:rPr>
              <w:t xml:space="preserve">Tutoring will be implemented with the help of DfE’s guide: </w:t>
            </w:r>
          </w:p>
          <w:p w14:paraId="2A7D552D" w14:textId="03C93DAA" w:rsidR="00E43677" w:rsidRPr="00F10FF1" w:rsidRDefault="00811EFE" w:rsidP="00E43677">
            <w:pPr>
              <w:pStyle w:val="TableRow"/>
              <w:ind w:left="0" w:right="0"/>
              <w:rPr>
                <w:i/>
                <w:iCs/>
                <w:sz w:val="22"/>
                <w:szCs w:val="22"/>
              </w:rPr>
            </w:pPr>
            <w:hyperlink r:id="rId18" w:history="1">
              <w:r w:rsidR="00E43677" w:rsidRPr="00F10FF1">
                <w:rPr>
                  <w:i/>
                  <w:iCs/>
                  <w:sz w:val="22"/>
                  <w:szCs w:val="22"/>
                </w:rPr>
                <w:t>Tutoring: guidance for education settings</w:t>
              </w:r>
            </w:hyperlink>
            <w:r w:rsidR="00E43677" w:rsidRPr="00F10FF1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F4EAA" w14:textId="77777777" w:rsidR="00E43677" w:rsidRPr="006F024D" w:rsidRDefault="00E43677" w:rsidP="00E43677">
            <w:pPr>
              <w:autoSpaceDN/>
              <w:spacing w:before="60" w:after="0" w:line="240" w:lineRule="auto"/>
              <w:rPr>
                <w:color w:val="auto"/>
              </w:rPr>
            </w:pPr>
            <w:r w:rsidRPr="006F024D">
              <w:rPr>
                <w:color w:val="auto"/>
              </w:rPr>
              <w:t xml:space="preserve">Tuition targeted at specific needs and knowledge gaps can be an effective method to support low attaining pupils or those falling behind: </w:t>
            </w:r>
          </w:p>
          <w:p w14:paraId="2F89BA88" w14:textId="77777777" w:rsidR="00E43677" w:rsidRPr="006F024D" w:rsidRDefault="00811EFE" w:rsidP="00E43677">
            <w:pPr>
              <w:autoSpaceDN/>
              <w:spacing w:before="60" w:after="120" w:line="240" w:lineRule="auto"/>
              <w:rPr>
                <w:rStyle w:val="Hyperlink"/>
              </w:rPr>
            </w:pPr>
            <w:hyperlink r:id="rId19" w:history="1">
              <w:r w:rsidR="00E43677" w:rsidRPr="006F024D">
                <w:rPr>
                  <w:rStyle w:val="Hyperlink"/>
                </w:rPr>
                <w:t>One to one tuition | Teaching and Learning Toolkit | EEF</w:t>
              </w:r>
            </w:hyperlink>
          </w:p>
          <w:p w14:paraId="2A7D552E" w14:textId="51C5C707" w:rsidR="00E43677" w:rsidRDefault="00811EFE" w:rsidP="00E43677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20" w:history="1">
              <w:r w:rsidR="00E43677" w:rsidRPr="006F024D">
                <w:rPr>
                  <w:rStyle w:val="Hyperlink"/>
                </w:rPr>
                <w:t>Small group tuition | Teaching and Learning Toolkit | EEF</w:t>
              </w:r>
            </w:hyperlink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F" w14:textId="78B3E029" w:rsidR="00E43677" w:rsidRPr="00E43677" w:rsidRDefault="00F7177A" w:rsidP="00E43677">
            <w:pPr>
              <w:pStyle w:val="TableRowCentered"/>
              <w:ind w:left="0" w:right="0"/>
              <w:jc w:val="left"/>
              <w:rPr>
                <w:sz w:val="22"/>
                <w:highlight w:val="yellow"/>
              </w:rPr>
            </w:pPr>
            <w:r w:rsidRPr="00EA4B22">
              <w:t>1, 2, 3 and 4</w:t>
            </w:r>
          </w:p>
        </w:tc>
      </w:tr>
      <w:tr w:rsidR="00F47882" w14:paraId="5E896300" w14:textId="77777777" w:rsidTr="00F7177A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E54A8" w14:textId="2C3B182F" w:rsidR="00F47882" w:rsidRPr="00F10FF1" w:rsidRDefault="00B65758" w:rsidP="00E43677">
            <w:pPr>
              <w:pStyle w:val="TableRow"/>
              <w:spacing w:after="120"/>
              <w:ind w:left="0" w:right="0"/>
              <w:rPr>
                <w:i/>
                <w:iCs/>
                <w:sz w:val="22"/>
                <w:szCs w:val="22"/>
              </w:rPr>
            </w:pPr>
            <w:r w:rsidRPr="00F10FF1">
              <w:rPr>
                <w:i/>
                <w:iCs/>
                <w:sz w:val="22"/>
                <w:szCs w:val="22"/>
              </w:rPr>
              <w:t xml:space="preserve">Providing pupils in need with alternative provision to build </w:t>
            </w:r>
            <w:proofErr w:type="spellStart"/>
            <w:r w:rsidRPr="00F10FF1">
              <w:rPr>
                <w:i/>
                <w:iCs/>
                <w:sz w:val="22"/>
                <w:szCs w:val="22"/>
              </w:rPr>
              <w:t>self esteem</w:t>
            </w:r>
            <w:proofErr w:type="spellEnd"/>
            <w:r w:rsidRPr="00F10FF1">
              <w:rPr>
                <w:i/>
                <w:iCs/>
                <w:sz w:val="22"/>
                <w:szCs w:val="22"/>
              </w:rPr>
              <w:t xml:space="preserve"> and attendance into education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51D0A" w14:textId="56E0473C" w:rsidR="00F47882" w:rsidRDefault="00811EFE" w:rsidP="00E43677">
            <w:pPr>
              <w:autoSpaceDN/>
              <w:spacing w:before="60" w:after="0" w:line="240" w:lineRule="auto"/>
              <w:rPr>
                <w:color w:val="auto"/>
              </w:rPr>
            </w:pPr>
            <w:hyperlink r:id="rId21" w:history="1">
              <w:r w:rsidR="00351D44" w:rsidRPr="004827DD">
                <w:rPr>
                  <w:rStyle w:val="Hyperlink"/>
                </w:rPr>
                <w:t>https://www.gov.uk/government/publications/alternative-provision</w:t>
              </w:r>
            </w:hyperlink>
          </w:p>
          <w:p w14:paraId="2D725D9D" w14:textId="67AFBC3B" w:rsidR="00351D44" w:rsidRPr="006F024D" w:rsidRDefault="00351D44" w:rsidP="00E43677">
            <w:pPr>
              <w:autoSpaceDN/>
              <w:spacing w:before="60" w:after="0" w:line="240" w:lineRule="auto"/>
              <w:rPr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E2CCD" w14:textId="27AB83E6" w:rsidR="00F47882" w:rsidRPr="00E43677" w:rsidRDefault="00F7177A" w:rsidP="00E43677">
            <w:pPr>
              <w:pStyle w:val="TableRowCentered"/>
              <w:ind w:left="0" w:right="0"/>
              <w:jc w:val="left"/>
              <w:rPr>
                <w:sz w:val="22"/>
                <w:highlight w:val="yellow"/>
              </w:rPr>
            </w:pPr>
            <w:r w:rsidRPr="00EA4B22">
              <w:t>1, 2, 3 and 4</w:t>
            </w:r>
          </w:p>
        </w:tc>
      </w:tr>
      <w:tr w:rsidR="00515B4A" w14:paraId="4A2871F3" w14:textId="77777777" w:rsidTr="00F7177A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C246F" w14:textId="13AAF3FE" w:rsidR="00515B4A" w:rsidRPr="00515B4A" w:rsidRDefault="00515B4A" w:rsidP="00515B4A">
            <w:pPr>
              <w:pStyle w:val="TableRow"/>
              <w:spacing w:after="120"/>
              <w:ind w:left="0" w:right="0"/>
              <w:rPr>
                <w:rFonts w:cs="Arial"/>
                <w:i/>
                <w:color w:val="auto"/>
                <w:lang w:val="en-US"/>
              </w:rPr>
            </w:pPr>
            <w:r w:rsidRPr="00515B4A">
              <w:rPr>
                <w:rFonts w:cs="Arial"/>
                <w:i/>
                <w:color w:val="auto"/>
                <w:lang w:val="en-US"/>
              </w:rPr>
              <w:t xml:space="preserve">Therapeutic intervention training including Drawing and Talking intervention for one member of staff. 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CF4F8" w14:textId="55EB298A" w:rsidR="00515B4A" w:rsidRDefault="00811EFE" w:rsidP="00515B4A">
            <w:pPr>
              <w:autoSpaceDN/>
              <w:spacing w:before="60" w:after="0" w:line="240" w:lineRule="auto"/>
              <w:rPr>
                <w:color w:val="auto"/>
              </w:rPr>
            </w:pPr>
            <w:hyperlink r:id="rId22" w:history="1">
              <w:r w:rsidR="00515B4A" w:rsidRPr="004827DD">
                <w:rPr>
                  <w:rStyle w:val="Hyperlink"/>
                </w:rPr>
                <w:t>https://drawingandtalking.com/</w:t>
              </w:r>
            </w:hyperlink>
          </w:p>
          <w:p w14:paraId="455E7CE8" w14:textId="42A1DBE0" w:rsidR="00515B4A" w:rsidRPr="006F024D" w:rsidRDefault="00515B4A" w:rsidP="00515B4A">
            <w:pPr>
              <w:autoSpaceDN/>
              <w:spacing w:before="60" w:after="0" w:line="240" w:lineRule="auto"/>
              <w:rPr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AAE2A" w14:textId="70959A11" w:rsidR="00515B4A" w:rsidRPr="00E43677" w:rsidRDefault="00515B4A" w:rsidP="00515B4A">
            <w:pPr>
              <w:pStyle w:val="TableRowCentered"/>
              <w:ind w:left="0" w:right="0"/>
              <w:jc w:val="left"/>
              <w:rPr>
                <w:sz w:val="22"/>
                <w:highlight w:val="yellow"/>
              </w:rPr>
            </w:pPr>
            <w:r w:rsidRPr="00EA4B22">
              <w:t>1, 2, 3 and 4</w:t>
            </w:r>
          </w:p>
        </w:tc>
      </w:tr>
    </w:tbl>
    <w:p w14:paraId="2A7D5531" w14:textId="77777777" w:rsidR="00E66558" w:rsidRDefault="00E66558" w:rsidP="00AA355B"/>
    <w:p w14:paraId="2A7D5532" w14:textId="59A68BC3" w:rsidR="00E66558" w:rsidRPr="00AA355B" w:rsidRDefault="009D71E8" w:rsidP="00AA355B">
      <w:pPr>
        <w:pStyle w:val="Heading3"/>
      </w:pPr>
      <w:r>
        <w:t>Wider strategies (for example, related to attendance, behaviour, wellbeing)</w:t>
      </w:r>
    </w:p>
    <w:p w14:paraId="2A7D5533" w14:textId="6E124D91" w:rsidR="00E66558" w:rsidRDefault="009D71E8">
      <w:pPr>
        <w:spacing w:before="240" w:after="120"/>
      </w:pPr>
      <w:r>
        <w:t xml:space="preserve">Budgeted cost: </w:t>
      </w:r>
      <w:r w:rsidRPr="00467ACF">
        <w:t xml:space="preserve">£ </w:t>
      </w:r>
      <w:r w:rsidR="00467ACF">
        <w:rPr>
          <w:i/>
          <w:iCs/>
        </w:rPr>
        <w:t>12370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4648"/>
        <w:gridCol w:w="2149"/>
      </w:tblGrid>
      <w:tr w:rsidR="00E66558" w14:paraId="2A7D5537" w14:textId="77777777" w:rsidTr="00515B4A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4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Activity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Evidence that supports this approach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6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number(s) addressed</w:t>
            </w:r>
          </w:p>
        </w:tc>
      </w:tr>
      <w:tr w:rsidR="00E66558" w14:paraId="2A7D553B" w14:textId="77777777" w:rsidTr="00515B4A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CA267" w14:textId="2C564264" w:rsidR="007631D9" w:rsidRDefault="008F0BDC" w:rsidP="00C31636">
            <w:pPr>
              <w:pStyle w:val="TableRow"/>
              <w:ind w:left="0" w:right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lastRenderedPageBreak/>
              <w:t>EWO service bought in from Havering to support attendance across the school</w:t>
            </w:r>
            <w:r w:rsidR="00544F7F">
              <w:rPr>
                <w:i/>
                <w:iCs/>
                <w:sz w:val="22"/>
                <w:szCs w:val="22"/>
              </w:rPr>
              <w:t xml:space="preserve">. </w:t>
            </w:r>
          </w:p>
          <w:p w14:paraId="2A7D5538" w14:textId="79CFC57A" w:rsidR="007631D9" w:rsidRDefault="007631D9" w:rsidP="00544F7F">
            <w:pPr>
              <w:pStyle w:val="TableRow"/>
              <w:ind w:left="0" w:right="0"/>
            </w:pP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1AEB3" w14:textId="4BDF361A" w:rsidR="00E66558" w:rsidRDefault="00811EFE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23" w:history="1">
              <w:r w:rsidR="00B56C34" w:rsidRPr="004827DD">
                <w:rPr>
                  <w:rStyle w:val="Hyperlink"/>
                  <w:sz w:val="22"/>
                </w:rPr>
                <w:t>https://www.havering.gov.uk/schools-education/school-support/5</w:t>
              </w:r>
            </w:hyperlink>
          </w:p>
          <w:p w14:paraId="46E4F22B" w14:textId="77777777" w:rsidR="00B56C34" w:rsidRDefault="00B56C34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  <w:p w14:paraId="22A535A4" w14:textId="77777777" w:rsidR="00544F7F" w:rsidRPr="00544F7F" w:rsidRDefault="00544F7F" w:rsidP="00544F7F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r w:rsidRPr="00544F7F">
              <w:rPr>
                <w:sz w:val="22"/>
                <w:szCs w:val="22"/>
              </w:rPr>
              <w:t xml:space="preserve">This is to help us to embed good practice set out in DfE’s guidance on </w:t>
            </w:r>
          </w:p>
          <w:p w14:paraId="2A7D5539" w14:textId="319B01EA" w:rsidR="00140EBB" w:rsidRDefault="00811EFE" w:rsidP="00544F7F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24" w:history="1">
              <w:r w:rsidR="00544F7F" w:rsidRPr="00544F7F">
                <w:rPr>
                  <w:color w:val="0000FF"/>
                  <w:szCs w:val="24"/>
                  <w:u w:val="single"/>
                </w:rPr>
                <w:t>Working together to improve school attendance - GOV.UK</w:t>
              </w:r>
            </w:hyperlink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A" w14:textId="0D2ACFD2" w:rsidR="00E66558" w:rsidRDefault="008F0BDC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  <w:r w:rsidR="00DC7D41">
              <w:rPr>
                <w:sz w:val="22"/>
              </w:rPr>
              <w:t xml:space="preserve"> and 2 </w:t>
            </w:r>
          </w:p>
        </w:tc>
      </w:tr>
      <w:tr w:rsidR="00E66558" w14:paraId="2A7D553F" w14:textId="77777777" w:rsidTr="00515B4A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C" w14:textId="0376EE8E" w:rsidR="00E66558" w:rsidRDefault="003B692B" w:rsidP="00C31636">
            <w:pPr>
              <w:pStyle w:val="TableRow"/>
              <w:ind w:left="0" w:right="0"/>
              <w:rPr>
                <w:i/>
                <w:sz w:val="22"/>
              </w:rPr>
            </w:pPr>
            <w:bookmarkStart w:id="17" w:name="_Hlk193032006"/>
            <w:r>
              <w:rPr>
                <w:i/>
                <w:sz w:val="22"/>
              </w:rPr>
              <w:t xml:space="preserve">Therapeutic intervention bought in 2 days a week to support pupil’s social, emotional and mental health 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8BB99" w14:textId="107AA033" w:rsidR="00E66558" w:rsidRDefault="00C63F77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In line with the DfE’s guidance on good mental health and wellbeing in schools and college states that </w:t>
            </w:r>
            <w:r w:rsidR="00DC7D41">
              <w:rPr>
                <w:sz w:val="22"/>
              </w:rPr>
              <w:t xml:space="preserve">good mental health supports young people to; </w:t>
            </w:r>
          </w:p>
          <w:p w14:paraId="51F66CDC" w14:textId="77777777" w:rsidR="00DC7D41" w:rsidRDefault="00DC7D41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  <w:p w14:paraId="22B892C6" w14:textId="30C07E3F" w:rsidR="00DC7D41" w:rsidRDefault="00DC7D41" w:rsidP="00DC7D41">
            <w:pPr>
              <w:pStyle w:val="TableRowCentered"/>
              <w:numPr>
                <w:ilvl w:val="0"/>
                <w:numId w:val="27"/>
              </w:num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Develop </w:t>
            </w:r>
          </w:p>
          <w:p w14:paraId="238F6D79" w14:textId="35833DF9" w:rsidR="00DC7D41" w:rsidRDefault="00DC7D41" w:rsidP="00DC7D41">
            <w:pPr>
              <w:pStyle w:val="TableRowCentered"/>
              <w:numPr>
                <w:ilvl w:val="0"/>
                <w:numId w:val="27"/>
              </w:num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Attend school</w:t>
            </w:r>
          </w:p>
          <w:p w14:paraId="59428E2F" w14:textId="6B2E84E8" w:rsidR="00DC7D41" w:rsidRDefault="00DC7D41" w:rsidP="00DC7D41">
            <w:pPr>
              <w:pStyle w:val="TableRowCentered"/>
              <w:numPr>
                <w:ilvl w:val="0"/>
                <w:numId w:val="27"/>
              </w:num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Engage in learning </w:t>
            </w:r>
          </w:p>
          <w:p w14:paraId="0C494D48" w14:textId="7F44B0FF" w:rsidR="00DC7D41" w:rsidRDefault="00DC7D41" w:rsidP="00DC7D41">
            <w:pPr>
              <w:pStyle w:val="TableRowCentered"/>
              <w:numPr>
                <w:ilvl w:val="0"/>
                <w:numId w:val="27"/>
              </w:num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Achieve and thrive </w:t>
            </w:r>
          </w:p>
          <w:p w14:paraId="7B9458F4" w14:textId="77777777" w:rsidR="00C63F77" w:rsidRDefault="00C63F77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  <w:p w14:paraId="5DE8F5E3" w14:textId="77777777" w:rsidR="00C63F77" w:rsidRDefault="00811EFE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25" w:history="1">
              <w:r w:rsidR="00DC7D41" w:rsidRPr="00266C21">
                <w:rPr>
                  <w:rStyle w:val="Hyperlink"/>
                  <w:sz w:val="22"/>
                </w:rPr>
                <w:t>https://www.gov.uk/guidance/mental-health-and-wellbeing-support-in-schools-and-colleges</w:t>
              </w:r>
            </w:hyperlink>
            <w:r w:rsidR="00DC7D41">
              <w:rPr>
                <w:sz w:val="22"/>
              </w:rPr>
              <w:t xml:space="preserve">. </w:t>
            </w:r>
          </w:p>
          <w:p w14:paraId="2A7D553D" w14:textId="764205E4" w:rsidR="00DC7D41" w:rsidRDefault="00DC7D41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E" w14:textId="51812925" w:rsidR="00E66558" w:rsidRDefault="00DC7D41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1, 2, 3 and 4 </w:t>
            </w:r>
          </w:p>
        </w:tc>
      </w:tr>
      <w:bookmarkEnd w:id="17"/>
      <w:tr w:rsidR="00F7177A" w14:paraId="49DB4DF4" w14:textId="77777777" w:rsidTr="00515B4A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15A1" w14:textId="2ED5FE18" w:rsidR="00F7177A" w:rsidRDefault="00F7177A" w:rsidP="00C31636">
            <w:pPr>
              <w:pStyle w:val="TableRow"/>
              <w:ind w:left="0" w:right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Enrichment trip at the end of the school year to support pupils’ emotional development </w:t>
            </w:r>
          </w:p>
        </w:tc>
        <w:tc>
          <w:tcPr>
            <w:tcW w:w="4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560AA" w14:textId="0D85327F" w:rsidR="00F7177A" w:rsidRPr="00F7177A" w:rsidRDefault="00F7177A" w:rsidP="00C31636">
            <w:pPr>
              <w:pStyle w:val="TableRowCentered"/>
              <w:ind w:left="0" w:right="0"/>
              <w:jc w:val="left"/>
              <w:rPr>
                <w:sz w:val="20"/>
                <w:szCs w:val="18"/>
              </w:rPr>
            </w:pPr>
            <w:r w:rsidRPr="00F7177A">
              <w:rPr>
                <w:sz w:val="20"/>
                <w:szCs w:val="18"/>
              </w:rPr>
              <w:t xml:space="preserve">It is important for us to develop pupil’s personal development and give them experiences that they will not normally have access to. </w:t>
            </w:r>
          </w:p>
          <w:p w14:paraId="133BBF6A" w14:textId="77777777" w:rsidR="00F7177A" w:rsidRPr="00F7177A" w:rsidRDefault="00F7177A" w:rsidP="00C31636">
            <w:pPr>
              <w:pStyle w:val="TableRowCentered"/>
              <w:ind w:left="0" w:right="0"/>
              <w:jc w:val="left"/>
              <w:rPr>
                <w:sz w:val="20"/>
                <w:szCs w:val="18"/>
              </w:rPr>
            </w:pPr>
          </w:p>
          <w:p w14:paraId="69B25CD2" w14:textId="5178BAE3" w:rsidR="00F7177A" w:rsidRPr="00F7177A" w:rsidRDefault="00F7177A" w:rsidP="00C31636">
            <w:pPr>
              <w:pStyle w:val="TableRowCentered"/>
              <w:ind w:left="0" w:right="0"/>
              <w:jc w:val="left"/>
              <w:rPr>
                <w:sz w:val="22"/>
                <w:szCs w:val="18"/>
              </w:rPr>
            </w:pPr>
            <w:r w:rsidRPr="00F7177A">
              <w:rPr>
                <w:sz w:val="22"/>
                <w:szCs w:val="18"/>
              </w:rPr>
              <w:t xml:space="preserve">This aligns with the Department for Education’s template for creating a Pupil Premium strategy as well as its ‘menu of </w:t>
            </w:r>
            <w:proofErr w:type="gramStart"/>
            <w:r w:rsidRPr="00F7177A">
              <w:rPr>
                <w:sz w:val="22"/>
                <w:szCs w:val="18"/>
              </w:rPr>
              <w:t>approaches’</w:t>
            </w:r>
            <w:proofErr w:type="gramEnd"/>
            <w:r w:rsidRPr="00F7177A">
              <w:rPr>
                <w:sz w:val="22"/>
                <w:szCs w:val="18"/>
              </w:rPr>
              <w:t xml:space="preserve">. As with the </w:t>
            </w:r>
            <w:r w:rsidR="00F5471F">
              <w:rPr>
                <w:sz w:val="22"/>
                <w:szCs w:val="18"/>
              </w:rPr>
              <w:t>tiered</w:t>
            </w:r>
            <w:r w:rsidRPr="00F7177A">
              <w:rPr>
                <w:sz w:val="22"/>
                <w:szCs w:val="18"/>
              </w:rPr>
              <w:t xml:space="preserve"> approach we are supporting the wider strategies of supporting attendance, pupil’s social emotional development as well as extracurricular activities. </w:t>
            </w:r>
          </w:p>
          <w:p w14:paraId="5E0001A4" w14:textId="77777777" w:rsidR="00F7177A" w:rsidRDefault="00F7177A" w:rsidP="00C31636">
            <w:pPr>
              <w:pStyle w:val="TableRowCentered"/>
              <w:ind w:left="0" w:right="0"/>
              <w:jc w:val="left"/>
            </w:pPr>
          </w:p>
          <w:p w14:paraId="5B2682B9" w14:textId="467342FC" w:rsidR="00F7177A" w:rsidRPr="00F7177A" w:rsidRDefault="00811EFE" w:rsidP="00C31636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hyperlink r:id="rId26" w:history="1">
              <w:r w:rsidR="00F7177A" w:rsidRPr="00F7177A">
                <w:rPr>
                  <w:rStyle w:val="Hyperlink"/>
                  <w:sz w:val="22"/>
                  <w:szCs w:val="22"/>
                </w:rPr>
                <w:t>https://educationendowmentfoundation.org.uk/education-evidence/using-pupil-premium</w:t>
              </w:r>
            </w:hyperlink>
          </w:p>
          <w:p w14:paraId="5FF3623E" w14:textId="77777777" w:rsidR="00F7177A" w:rsidRPr="00F7177A" w:rsidRDefault="00F7177A" w:rsidP="00C31636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</w:p>
          <w:p w14:paraId="203B692D" w14:textId="02479091" w:rsidR="00F7177A" w:rsidRPr="00F7177A" w:rsidRDefault="00811EFE" w:rsidP="00C31636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hyperlink r:id="rId27" w:history="1">
              <w:r w:rsidR="00F7177A" w:rsidRPr="00F7177A">
                <w:rPr>
                  <w:rStyle w:val="Hyperlink"/>
                  <w:sz w:val="22"/>
                  <w:szCs w:val="22"/>
                </w:rPr>
                <w:t>https://www.gov.uk/government/publications/youth-enrichment-discovery-phase/youth-enrichment-discovery-phase-executive-summary</w:t>
              </w:r>
            </w:hyperlink>
          </w:p>
          <w:p w14:paraId="0536A0BA" w14:textId="10B8E525" w:rsidR="00F7177A" w:rsidRDefault="00F7177A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0ADE1" w14:textId="1BE6D6F0" w:rsidR="00F7177A" w:rsidRDefault="00F7177A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1, 2, 3 and 5. </w:t>
            </w:r>
          </w:p>
        </w:tc>
      </w:tr>
      <w:tr w:rsidR="00F7177A" w14:paraId="11B9887F" w14:textId="77777777" w:rsidTr="00515B4A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5DC39" w14:textId="2B3FF6E3" w:rsidR="00F7177A" w:rsidRDefault="00F7177A" w:rsidP="00C31636">
            <w:pPr>
              <w:pStyle w:val="TableRow"/>
              <w:ind w:left="0" w:right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Attendance rewards to celebrate the classes with the best attendance each half term. </w:t>
            </w:r>
          </w:p>
        </w:tc>
        <w:tc>
          <w:tcPr>
            <w:tcW w:w="46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E5FD4" w14:textId="77777777" w:rsidR="00F7177A" w:rsidRDefault="00F7177A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4225" w14:textId="77777777" w:rsidR="00F7177A" w:rsidRDefault="00F7177A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</w:tc>
      </w:tr>
      <w:tr w:rsidR="00F7177A" w14:paraId="5353F22E" w14:textId="77777777" w:rsidTr="00515B4A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B671" w14:textId="662770A1" w:rsidR="00F7177A" w:rsidRDefault="00F7177A" w:rsidP="00C31636">
            <w:pPr>
              <w:pStyle w:val="TableRow"/>
              <w:ind w:left="0" w:right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Purchasing school uniform for pupils in need to foster a sense of belonging </w:t>
            </w:r>
          </w:p>
        </w:tc>
        <w:tc>
          <w:tcPr>
            <w:tcW w:w="464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BBAD5" w14:textId="77777777" w:rsidR="00F7177A" w:rsidRDefault="00F7177A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B568C" w14:textId="77777777" w:rsidR="00F7177A" w:rsidRDefault="00F7177A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</w:tc>
      </w:tr>
      <w:tr w:rsidR="00F7177A" w14:paraId="4618DCF6" w14:textId="77777777" w:rsidTr="00515B4A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44D96" w14:textId="2B5FB313" w:rsidR="00F7177A" w:rsidRDefault="00F7177A" w:rsidP="00C31636">
            <w:pPr>
              <w:pStyle w:val="TableRow"/>
              <w:ind w:left="0" w:right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Music lessons for pupils to enhance their enrichment experience </w:t>
            </w:r>
          </w:p>
        </w:tc>
        <w:tc>
          <w:tcPr>
            <w:tcW w:w="46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1367A" w14:textId="77777777" w:rsidR="00F7177A" w:rsidRDefault="00F7177A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</w:tc>
        <w:tc>
          <w:tcPr>
            <w:tcW w:w="21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3CF00" w14:textId="77777777" w:rsidR="00F7177A" w:rsidRDefault="00F7177A" w:rsidP="00C31636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</w:tc>
      </w:tr>
      <w:tr w:rsidR="00DC7D41" w14:paraId="0B1D718C" w14:textId="77777777" w:rsidTr="00515B4A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73687" w14:textId="0280C4B2" w:rsidR="00DC7D41" w:rsidRDefault="00DC7D41" w:rsidP="00DC7D41">
            <w:pPr>
              <w:pStyle w:val="TableRow"/>
              <w:ind w:left="0" w:right="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Supporting pupils with school based emotional avoidance, Anna Freud Centre training for the Attendance Lead. 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D2DD3" w14:textId="77777777" w:rsidR="00DC7D41" w:rsidRDefault="00DC7D41" w:rsidP="00DC7D41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In line with the DfE’s guidance on good mental health and wellbeing in schools and college states that good mental health supports young people to; </w:t>
            </w:r>
          </w:p>
          <w:p w14:paraId="57E3B0BF" w14:textId="77777777" w:rsidR="00DC7D41" w:rsidRDefault="00DC7D41" w:rsidP="00DC7D41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  <w:p w14:paraId="550078F6" w14:textId="77777777" w:rsidR="00DC7D41" w:rsidRDefault="00DC7D41" w:rsidP="00DC7D41">
            <w:pPr>
              <w:pStyle w:val="TableRowCentered"/>
              <w:numPr>
                <w:ilvl w:val="0"/>
                <w:numId w:val="27"/>
              </w:num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Develop </w:t>
            </w:r>
          </w:p>
          <w:p w14:paraId="0E2D4C96" w14:textId="77777777" w:rsidR="00DC7D41" w:rsidRDefault="00DC7D41" w:rsidP="00DC7D41">
            <w:pPr>
              <w:pStyle w:val="TableRowCentered"/>
              <w:numPr>
                <w:ilvl w:val="0"/>
                <w:numId w:val="27"/>
              </w:num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Attend school</w:t>
            </w:r>
          </w:p>
          <w:p w14:paraId="7ADFDA73" w14:textId="77777777" w:rsidR="00DC7D41" w:rsidRDefault="00DC7D41" w:rsidP="00DC7D41">
            <w:pPr>
              <w:pStyle w:val="TableRowCentered"/>
              <w:numPr>
                <w:ilvl w:val="0"/>
                <w:numId w:val="27"/>
              </w:num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Engage in learning </w:t>
            </w:r>
          </w:p>
          <w:p w14:paraId="78CC6450" w14:textId="77777777" w:rsidR="00DC7D41" w:rsidRDefault="00DC7D41" w:rsidP="00DC7D41">
            <w:pPr>
              <w:pStyle w:val="TableRowCentered"/>
              <w:numPr>
                <w:ilvl w:val="0"/>
                <w:numId w:val="27"/>
              </w:num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Achieve and thrive </w:t>
            </w:r>
          </w:p>
          <w:p w14:paraId="543138B0" w14:textId="77777777" w:rsidR="00DC7D41" w:rsidRDefault="00DC7D41" w:rsidP="00DC7D41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  <w:p w14:paraId="7F5899DE" w14:textId="77777777" w:rsidR="00DC7D41" w:rsidRDefault="00811EFE" w:rsidP="00DC7D41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28" w:history="1">
              <w:r w:rsidR="00DC7D41" w:rsidRPr="00266C21">
                <w:rPr>
                  <w:rStyle w:val="Hyperlink"/>
                  <w:sz w:val="22"/>
                </w:rPr>
                <w:t>https://www.gov.uk/guidance/mental-health-and-wellbeing-support-in-schools-and-colleges</w:t>
              </w:r>
            </w:hyperlink>
            <w:r w:rsidR="00DC7D41">
              <w:rPr>
                <w:sz w:val="22"/>
              </w:rPr>
              <w:t xml:space="preserve">. </w:t>
            </w:r>
          </w:p>
          <w:p w14:paraId="42F3C11E" w14:textId="77777777" w:rsidR="00DC7D41" w:rsidRDefault="00DC7D41" w:rsidP="00DC7D41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48134" w14:textId="622C9976" w:rsidR="00DC7D41" w:rsidRDefault="00DC7D41" w:rsidP="00DC7D41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1, 2, 3 and 4 </w:t>
            </w:r>
          </w:p>
        </w:tc>
      </w:tr>
    </w:tbl>
    <w:p w14:paraId="2A7D5540" w14:textId="77777777" w:rsidR="00E66558" w:rsidRDefault="00E66558">
      <w:pPr>
        <w:spacing w:before="240" w:after="0"/>
        <w:rPr>
          <w:b/>
          <w:bCs/>
          <w:color w:val="104F75"/>
          <w:sz w:val="28"/>
          <w:szCs w:val="28"/>
        </w:rPr>
      </w:pPr>
    </w:p>
    <w:p w14:paraId="2A7D5541" w14:textId="7CB80AC9" w:rsidR="00E66558" w:rsidRDefault="009D71E8" w:rsidP="00120AB1">
      <w:r>
        <w:rPr>
          <w:b/>
          <w:bCs/>
          <w:color w:val="104F75"/>
          <w:sz w:val="28"/>
          <w:szCs w:val="28"/>
        </w:rPr>
        <w:t xml:space="preserve">Total budgeted cost: £ </w:t>
      </w:r>
      <w:r w:rsidR="00467ACF">
        <w:rPr>
          <w:i/>
          <w:iCs/>
          <w:color w:val="104F75"/>
          <w:sz w:val="28"/>
          <w:szCs w:val="28"/>
        </w:rPr>
        <w:t>28,932.00</w:t>
      </w:r>
    </w:p>
    <w:p w14:paraId="2A7D5542" w14:textId="18352EC3" w:rsidR="00E66558" w:rsidRPr="00064366" w:rsidRDefault="009D71E8" w:rsidP="00064366">
      <w:pPr>
        <w:pStyle w:val="Heading1"/>
      </w:pPr>
      <w:r w:rsidRPr="00064366">
        <w:lastRenderedPageBreak/>
        <w:t>Part B: Review of the previous academic year</w:t>
      </w:r>
    </w:p>
    <w:p w14:paraId="751285B7" w14:textId="72ACB452" w:rsidR="008B6404" w:rsidRDefault="00064366" w:rsidP="00173D4C">
      <w:pPr>
        <w:pStyle w:val="Heading2"/>
      </w:pPr>
      <w:r w:rsidRPr="00863DB7">
        <w:rPr>
          <w:highlight w:val="yellow"/>
        </w:rPr>
        <w:t>Outcomes for disadvantaged pupils</w:t>
      </w: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173D4C" w14:paraId="7FB51099" w14:textId="77777777" w:rsidTr="5726C435">
        <w:trPr>
          <w:trHeight w:val="1102"/>
        </w:trPr>
        <w:tc>
          <w:tcPr>
            <w:tcW w:w="9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3926C" w14:textId="40A644E4" w:rsidR="0064167B" w:rsidRPr="002F4C6F" w:rsidRDefault="00F5471F" w:rsidP="00242093">
            <w:pPr>
              <w:spacing w:before="60"/>
              <w:rPr>
                <w:i/>
                <w:iCs/>
                <w:lang w:eastAsia="en-US"/>
              </w:rPr>
            </w:pPr>
            <w:r>
              <w:rPr>
                <w:i/>
                <w:iCs/>
                <w:color w:val="000000"/>
              </w:rPr>
              <w:t>The academic year September 2023 to July 2024 was our first year of operation, so there is no previous data to review.</w:t>
            </w:r>
          </w:p>
        </w:tc>
      </w:tr>
    </w:tbl>
    <w:p w14:paraId="2A7D5548" w14:textId="0199D85C" w:rsidR="00E66558" w:rsidRDefault="006D6372" w:rsidP="00A82A98">
      <w:pPr>
        <w:pStyle w:val="Heading2"/>
      </w:pPr>
      <w:r>
        <w:t>E</w:t>
      </w:r>
      <w:r w:rsidR="009D71E8">
        <w:t xml:space="preserve">xternally provided </w:t>
      </w:r>
      <w:r w:rsidR="009D71E8" w:rsidRPr="00781713">
        <w:t>programmes</w:t>
      </w:r>
    </w:p>
    <w:p w14:paraId="2A7D5549" w14:textId="6982BE0C" w:rsidR="00E66558" w:rsidRDefault="0B240EAF" w:rsidP="07FFD3D3">
      <w:pPr>
        <w:rPr>
          <w:i/>
          <w:iCs/>
        </w:rPr>
      </w:pPr>
      <w:r w:rsidRPr="07FFD3D3">
        <w:rPr>
          <w:i/>
          <w:iCs/>
        </w:rPr>
        <w:t xml:space="preserve">Please include the names of any non-DfE programmes that you </w:t>
      </w:r>
      <w:r w:rsidR="491E3A64" w:rsidRPr="07FFD3D3">
        <w:rPr>
          <w:i/>
          <w:iCs/>
        </w:rPr>
        <w:t xml:space="preserve">used your pupil premium to fund </w:t>
      </w:r>
      <w:r w:rsidRPr="07FFD3D3">
        <w:rPr>
          <w:i/>
          <w:iCs/>
        </w:rPr>
        <w:t xml:space="preserve">in the previous academic year. 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5"/>
        <w:gridCol w:w="4671"/>
      </w:tblGrid>
      <w:tr w:rsidR="00E66558" w14:paraId="2A7D554C" w14:textId="77777777" w:rsidTr="00CA4421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A" w14:textId="77777777" w:rsidR="00E66558" w:rsidRDefault="009D71E8" w:rsidP="00F54FCB">
            <w:pPr>
              <w:pStyle w:val="TableHeader"/>
              <w:ind w:left="0" w:right="0"/>
              <w:jc w:val="left"/>
            </w:pPr>
            <w:r>
              <w:t>Programme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B" w14:textId="77777777" w:rsidR="00E66558" w:rsidRDefault="009D71E8" w:rsidP="00F54FCB">
            <w:pPr>
              <w:pStyle w:val="TableHeader"/>
              <w:ind w:left="0" w:right="0"/>
              <w:jc w:val="left"/>
            </w:pPr>
            <w:r>
              <w:t>Provider</w:t>
            </w:r>
          </w:p>
        </w:tc>
      </w:tr>
      <w:tr w:rsidR="00E66558" w14:paraId="2A7D554F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D" w14:textId="77777777" w:rsidR="00E66558" w:rsidRDefault="00E66558" w:rsidP="00F54FCB">
            <w:pPr>
              <w:pStyle w:val="TableRow"/>
              <w:ind w:left="0" w:right="0"/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4E" w14:textId="77777777" w:rsidR="00E66558" w:rsidRDefault="00E66558" w:rsidP="00F54FCB">
            <w:pPr>
              <w:pStyle w:val="TableRowCentered"/>
              <w:ind w:left="0" w:right="0"/>
              <w:jc w:val="left"/>
            </w:pPr>
          </w:p>
        </w:tc>
      </w:tr>
      <w:tr w:rsidR="00E66558" w14:paraId="2A7D5552" w14:textId="77777777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0" w14:textId="77777777" w:rsidR="00E66558" w:rsidRDefault="00E66558" w:rsidP="00F54FCB">
            <w:pPr>
              <w:pStyle w:val="TableRow"/>
              <w:ind w:left="0" w:right="0"/>
            </w:pP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51" w14:textId="77777777" w:rsidR="00E66558" w:rsidRDefault="00E66558" w:rsidP="00F54FCB">
            <w:pPr>
              <w:pStyle w:val="TableRowCentered"/>
              <w:ind w:left="0" w:right="0"/>
              <w:jc w:val="left"/>
            </w:pPr>
          </w:p>
        </w:tc>
      </w:tr>
    </w:tbl>
    <w:p w14:paraId="2A7D5553" w14:textId="193B71B2" w:rsidR="00E66558" w:rsidRDefault="00E66558" w:rsidP="0008384B"/>
    <w:p w14:paraId="188578FB" w14:textId="537EFB51" w:rsidR="0008384B" w:rsidRDefault="0008384B" w:rsidP="0008384B"/>
    <w:p w14:paraId="497C2CDD" w14:textId="3BD1FD57" w:rsidR="0008384B" w:rsidRDefault="0008384B" w:rsidP="0008384B"/>
    <w:p w14:paraId="01F0D165" w14:textId="1FC4C866" w:rsidR="0008384B" w:rsidRDefault="0008384B" w:rsidP="0008384B"/>
    <w:p w14:paraId="540A892B" w14:textId="3B30AD65" w:rsidR="0008384B" w:rsidRPr="0008384B" w:rsidRDefault="0008384B" w:rsidP="0008384B">
      <w:pPr>
        <w:pStyle w:val="Heading2"/>
      </w:pPr>
      <w:r w:rsidRPr="0008384B">
        <w:t>Service pupil premium funding (optional)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ED5108" w14:paraId="60D4B166" w14:textId="77777777" w:rsidTr="00CA4421">
        <w:tc>
          <w:tcPr>
            <w:tcW w:w="9486" w:type="dxa"/>
            <w:shd w:val="clear" w:color="auto" w:fill="CFDCE3"/>
          </w:tcPr>
          <w:p w14:paraId="4641AE9E" w14:textId="2758D317" w:rsidR="00ED5108" w:rsidRPr="00E86F05" w:rsidRDefault="009D71E8" w:rsidP="00F54FCB">
            <w:pPr>
              <w:spacing w:before="60" w:after="60"/>
              <w:rPr>
                <w:b/>
                <w:bCs/>
              </w:rPr>
            </w:pPr>
            <w:r>
              <w:rPr>
                <w:i/>
                <w:iCs/>
              </w:rPr>
              <w:t xml:space="preserve">For schools that receive this funding, you may wish to provide the following information: </w:t>
            </w:r>
            <w:r w:rsidR="00ED5108" w:rsidRPr="00E86F05">
              <w:rPr>
                <w:b/>
                <w:bCs/>
                <w:color w:val="000000"/>
                <w:szCs w:val="28"/>
              </w:rPr>
              <w:t>How our service pupil premium allocation was spent last academic year</w:t>
            </w:r>
          </w:p>
        </w:tc>
      </w:tr>
      <w:tr w:rsidR="00ED5108" w14:paraId="3EA0D00B" w14:textId="77777777" w:rsidTr="00ED5108">
        <w:tc>
          <w:tcPr>
            <w:tcW w:w="9486" w:type="dxa"/>
          </w:tcPr>
          <w:p w14:paraId="5AA67344" w14:textId="7DF27327" w:rsidR="00ED5108" w:rsidRDefault="005C2C49" w:rsidP="00F54FCB">
            <w:r>
              <w:t xml:space="preserve">N/A </w:t>
            </w:r>
          </w:p>
        </w:tc>
      </w:tr>
      <w:tr w:rsidR="00ED5108" w14:paraId="2D016C33" w14:textId="77777777" w:rsidTr="00CA4421">
        <w:tc>
          <w:tcPr>
            <w:tcW w:w="9486" w:type="dxa"/>
            <w:shd w:val="clear" w:color="auto" w:fill="CFDCE3"/>
          </w:tcPr>
          <w:p w14:paraId="3A5A15C1" w14:textId="789D6271" w:rsidR="00ED5108" w:rsidRPr="00E86F05" w:rsidRDefault="00ED5108" w:rsidP="00F54FCB">
            <w:pPr>
              <w:spacing w:before="60" w:after="60"/>
              <w:rPr>
                <w:b/>
                <w:bCs/>
              </w:rPr>
            </w:pPr>
            <w:r w:rsidRPr="00E86F05">
              <w:rPr>
                <w:b/>
                <w:bCs/>
                <w:color w:val="000000"/>
                <w:szCs w:val="28"/>
              </w:rPr>
              <w:t>The impact of that spending on service pupil premium eligible pupils</w:t>
            </w:r>
          </w:p>
        </w:tc>
      </w:tr>
      <w:tr w:rsidR="00ED5108" w14:paraId="703D7ACC" w14:textId="77777777" w:rsidTr="00ED5108">
        <w:tc>
          <w:tcPr>
            <w:tcW w:w="9486" w:type="dxa"/>
          </w:tcPr>
          <w:p w14:paraId="2AA0A743" w14:textId="7813397F" w:rsidR="00ED5108" w:rsidRDefault="005C2C49" w:rsidP="00F54FCB">
            <w:r>
              <w:t xml:space="preserve">N/A </w:t>
            </w:r>
          </w:p>
        </w:tc>
      </w:tr>
    </w:tbl>
    <w:p w14:paraId="2A7D555F" w14:textId="77777777" w:rsidR="00E66558" w:rsidRDefault="00E66558">
      <w:pPr>
        <w:spacing w:after="0" w:line="240" w:lineRule="auto"/>
      </w:pPr>
    </w:p>
    <w:p w14:paraId="2A7D5560" w14:textId="77777777" w:rsidR="00E66558" w:rsidRDefault="009D71E8">
      <w:pPr>
        <w:pStyle w:val="Heading1"/>
      </w:pPr>
      <w:r>
        <w:lastRenderedPageBreak/>
        <w:t>Further information (optional)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563" w14:textId="77777777"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48AA2" w14:textId="77777777" w:rsidR="00E66558" w:rsidRDefault="009D71E8">
            <w:pPr>
              <w:spacing w:before="120" w:after="120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 xml:space="preserve">Use this space to provide any further information about your pupil premium strategy. For example, about </w:t>
            </w:r>
            <w:r w:rsidR="00BE44AC">
              <w:rPr>
                <w:rFonts w:cs="Arial"/>
                <w:i/>
                <w:iCs/>
              </w:rPr>
              <w:t xml:space="preserve">your </w:t>
            </w:r>
            <w:r>
              <w:rPr>
                <w:rFonts w:cs="Arial"/>
                <w:i/>
                <w:iCs/>
              </w:rPr>
              <w:t>strategy planning</w:t>
            </w:r>
            <w:r w:rsidR="00F15753">
              <w:rPr>
                <w:rFonts w:cs="Arial"/>
                <w:i/>
                <w:iCs/>
              </w:rPr>
              <w:t>, implementation</w:t>
            </w:r>
            <w:r w:rsidR="00BE44AC">
              <w:rPr>
                <w:rFonts w:cs="Arial"/>
                <w:i/>
                <w:iCs/>
              </w:rPr>
              <w:t xml:space="preserve"> and evaluation,</w:t>
            </w:r>
            <w:r>
              <w:rPr>
                <w:rFonts w:cs="Arial"/>
                <w:i/>
                <w:iCs/>
              </w:rPr>
              <w:t xml:space="preserve"> or other activity that you are</w:t>
            </w:r>
            <w:r w:rsidR="00F15753">
              <w:rPr>
                <w:rFonts w:cs="Arial"/>
                <w:i/>
                <w:iCs/>
              </w:rPr>
              <w:t xml:space="preserve"> deliver</w:t>
            </w:r>
            <w:r>
              <w:rPr>
                <w:rFonts w:cs="Arial"/>
                <w:i/>
                <w:iCs/>
              </w:rPr>
              <w:t>ing to support disadvantaged pupils that is not dependent on pupil premium funding.</w:t>
            </w:r>
          </w:p>
          <w:p w14:paraId="47DC08F0" w14:textId="77777777" w:rsidR="00AD63FD" w:rsidRPr="000D66BD" w:rsidRDefault="00AD63FD" w:rsidP="00AD63FD">
            <w:pPr>
              <w:spacing w:before="120" w:after="60"/>
              <w:rPr>
                <w:rFonts w:cs="Arial"/>
                <w:iCs/>
                <w:color w:val="auto"/>
                <w:lang w:eastAsia="en-US"/>
              </w:rPr>
            </w:pPr>
            <w:r w:rsidRPr="000D66BD">
              <w:rPr>
                <w:rFonts w:cs="Arial"/>
                <w:iCs/>
                <w:color w:val="auto"/>
                <w:lang w:eastAsia="en-US"/>
              </w:rPr>
              <w:t xml:space="preserve">Our pupil premium strategy will be supplemented by additional activity that is not being funded by pupil premium. That will include: </w:t>
            </w:r>
          </w:p>
          <w:p w14:paraId="5F4FB14F" w14:textId="77777777" w:rsidR="00AD63FD" w:rsidRPr="000D66BD" w:rsidRDefault="00AD63FD" w:rsidP="00AD63FD">
            <w:pPr>
              <w:pStyle w:val="ListParagraph"/>
              <w:numPr>
                <w:ilvl w:val="0"/>
                <w:numId w:val="26"/>
              </w:numPr>
              <w:spacing w:before="120" w:after="120"/>
              <w:ind w:left="414" w:hanging="357"/>
              <w:rPr>
                <w:rFonts w:cs="Arial"/>
                <w:iCs/>
                <w:color w:val="auto"/>
                <w:lang w:eastAsia="en-US"/>
              </w:rPr>
            </w:pPr>
            <w:r w:rsidRPr="000D66BD">
              <w:rPr>
                <w:rFonts w:cs="Arial"/>
                <w:iCs/>
                <w:color w:val="auto"/>
                <w:lang w:eastAsia="en-US"/>
              </w:rPr>
              <w:t xml:space="preserve">Embedding more effective practice around feedback. </w:t>
            </w:r>
            <w:hyperlink r:id="rId29" w:history="1">
              <w:r w:rsidRPr="000D66BD">
                <w:rPr>
                  <w:rStyle w:val="Hyperlink"/>
                </w:rPr>
                <w:t>EEF evidence</w:t>
              </w:r>
            </w:hyperlink>
            <w:r w:rsidRPr="000D66BD">
              <w:rPr>
                <w:color w:val="0000FF"/>
                <w:u w:val="single"/>
              </w:rPr>
              <w:t xml:space="preserve"> on feedback</w:t>
            </w:r>
            <w:r w:rsidRPr="000D66BD">
              <w:rPr>
                <w:rFonts w:cs="Arial"/>
                <w:iCs/>
                <w:color w:val="auto"/>
                <w:lang w:eastAsia="en-US"/>
              </w:rPr>
              <w:t xml:space="preserve"> demonstrates significant benefits, particularly for disadvantaged pupils.</w:t>
            </w:r>
          </w:p>
          <w:p w14:paraId="0F52008A" w14:textId="77777777" w:rsidR="00AD63FD" w:rsidRPr="000D66BD" w:rsidRDefault="00AD63FD" w:rsidP="00AD63FD">
            <w:pPr>
              <w:pStyle w:val="ListParagraph"/>
              <w:numPr>
                <w:ilvl w:val="0"/>
                <w:numId w:val="26"/>
              </w:numPr>
              <w:spacing w:before="120" w:after="120"/>
              <w:ind w:left="414" w:hanging="357"/>
              <w:rPr>
                <w:rFonts w:cs="Arial"/>
                <w:iCs/>
                <w:color w:val="auto"/>
                <w:lang w:eastAsia="en-US"/>
              </w:rPr>
            </w:pPr>
            <w:r w:rsidRPr="000D66BD">
              <w:rPr>
                <w:color w:val="auto"/>
              </w:rPr>
              <w:t xml:space="preserve">Utilising support from our local </w:t>
            </w:r>
            <w:hyperlink r:id="rId30" w:anchor="MHST" w:history="1">
              <w:r w:rsidRPr="000D66BD">
                <w:rPr>
                  <w:rStyle w:val="Hyperlink"/>
                </w:rPr>
                <w:t>Mental Health Support Team</w:t>
              </w:r>
            </w:hyperlink>
            <w:r w:rsidRPr="000D66BD">
              <w:rPr>
                <w:color w:val="auto"/>
              </w:rPr>
              <w:t xml:space="preserve"> and local behaviour hub, to support pupils with mild to moderate mental health and wellbeing issues, many of whom are disadvantaged.</w:t>
            </w:r>
          </w:p>
          <w:p w14:paraId="57EB63A1" w14:textId="79779B0D" w:rsidR="00AD63FD" w:rsidRPr="000D66BD" w:rsidRDefault="00AD63FD" w:rsidP="00AD63FD">
            <w:pPr>
              <w:pStyle w:val="ListParagraph"/>
              <w:numPr>
                <w:ilvl w:val="0"/>
                <w:numId w:val="26"/>
              </w:numPr>
              <w:spacing w:before="120" w:after="120"/>
              <w:ind w:left="414" w:hanging="357"/>
              <w:rPr>
                <w:rFonts w:cs="Arial"/>
                <w:iCs/>
                <w:color w:val="auto"/>
                <w:lang w:eastAsia="en-US"/>
              </w:rPr>
            </w:pPr>
            <w:r w:rsidRPr="000D66BD">
              <w:rPr>
                <w:rFonts w:cs="Arial"/>
                <w:iCs/>
                <w:color w:val="auto"/>
                <w:lang w:eastAsia="en-US"/>
              </w:rPr>
              <w:t xml:space="preserve">Offering a range of high-quality extra-curricular activities to boost wellbeing, behaviour, attendance, and aspiration. Activities will focus on life skills such as confidence, resilience, and socialising. Disadvantaged pupils will be encouraged and supported to participate.  </w:t>
            </w:r>
          </w:p>
          <w:p w14:paraId="2A7D5562" w14:textId="20F82224" w:rsidR="00180CFC" w:rsidRPr="00AA355B" w:rsidRDefault="00180CFC" w:rsidP="00AD63FD">
            <w:pPr>
              <w:spacing w:before="120" w:after="120"/>
              <w:rPr>
                <w:rFonts w:cs="Arial"/>
                <w:i/>
                <w:iCs/>
              </w:rPr>
            </w:pPr>
          </w:p>
        </w:tc>
      </w:tr>
      <w:bookmarkEnd w:id="14"/>
      <w:bookmarkEnd w:id="15"/>
      <w:bookmarkEnd w:id="16"/>
    </w:tbl>
    <w:p w14:paraId="2A7D5564" w14:textId="77777777" w:rsidR="00E66558" w:rsidRDefault="00E66558"/>
    <w:sectPr w:rsidR="00E66558">
      <w:headerReference w:type="default" r:id="rId31"/>
      <w:footerReference w:type="default" r:id="rId32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2D6FC" w14:textId="77777777" w:rsidR="00811EFE" w:rsidRDefault="00811EFE">
      <w:pPr>
        <w:spacing w:after="0" w:line="240" w:lineRule="auto"/>
      </w:pPr>
      <w:r>
        <w:separator/>
      </w:r>
    </w:p>
  </w:endnote>
  <w:endnote w:type="continuationSeparator" w:id="0">
    <w:p w14:paraId="76FFBFE3" w14:textId="77777777" w:rsidR="00811EFE" w:rsidRDefault="00811EFE">
      <w:pPr>
        <w:spacing w:after="0" w:line="240" w:lineRule="auto"/>
      </w:pPr>
      <w:r>
        <w:continuationSeparator/>
      </w:r>
    </w:p>
  </w:endnote>
  <w:endnote w:type="continuationNotice" w:id="1">
    <w:p w14:paraId="371B6C01" w14:textId="77777777" w:rsidR="00811EFE" w:rsidRDefault="00811E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54BE" w14:textId="437F85B8" w:rsidR="00C373EA" w:rsidRDefault="009D71E8" w:rsidP="0D533DA8">
    <w:pPr>
      <w:pStyle w:val="TableRow"/>
      <w:ind w:left="0" w:right="0"/>
    </w:pPr>
    <w:r>
      <w:fldChar w:fldCharType="begin"/>
    </w:r>
    <w:r>
      <w:instrText xml:space="preserve"> PAGE </w:instrText>
    </w:r>
    <w:r>
      <w:fldChar w:fldCharType="separate"/>
    </w:r>
    <w:r w:rsidR="3F6E9677"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C42B1" w14:textId="77777777" w:rsidR="00811EFE" w:rsidRDefault="00811EFE">
      <w:pPr>
        <w:spacing w:after="0" w:line="240" w:lineRule="auto"/>
      </w:pPr>
      <w:r>
        <w:separator/>
      </w:r>
    </w:p>
  </w:footnote>
  <w:footnote w:type="continuationSeparator" w:id="0">
    <w:p w14:paraId="59DCA969" w14:textId="77777777" w:rsidR="00811EFE" w:rsidRDefault="00811EFE">
      <w:pPr>
        <w:spacing w:after="0" w:line="240" w:lineRule="auto"/>
      </w:pPr>
      <w:r>
        <w:continuationSeparator/>
      </w:r>
    </w:p>
  </w:footnote>
  <w:footnote w:type="continuationNotice" w:id="1">
    <w:p w14:paraId="44C338A9" w14:textId="77777777" w:rsidR="00811EFE" w:rsidRDefault="00811E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54BC" w14:textId="7BA74664" w:rsidR="00C373EA" w:rsidRDefault="00C373EA" w:rsidP="0D533DA8">
    <w:pPr>
      <w:pStyle w:val="TableRow"/>
      <w:ind w:left="0" w:right="0"/>
      <w:rPr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CF8"/>
    <w:multiLevelType w:val="hybridMultilevel"/>
    <w:tmpl w:val="CEB0F52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0C3E"/>
    <w:multiLevelType w:val="hybridMultilevel"/>
    <w:tmpl w:val="C0ECBA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7F36A23"/>
    <w:multiLevelType w:val="hybridMultilevel"/>
    <w:tmpl w:val="2E942A06"/>
    <w:lvl w:ilvl="0" w:tplc="7D905DAC">
      <w:start w:val="1"/>
      <w:numFmt w:val="decimal"/>
      <w:lvlText w:val="%1."/>
      <w:lvlJc w:val="left"/>
      <w:pPr>
        <w:ind w:left="1020" w:hanging="360"/>
      </w:pPr>
    </w:lvl>
    <w:lvl w:ilvl="1" w:tplc="E46A73AC">
      <w:start w:val="1"/>
      <w:numFmt w:val="decimal"/>
      <w:lvlText w:val="%2."/>
      <w:lvlJc w:val="left"/>
      <w:pPr>
        <w:ind w:left="1020" w:hanging="360"/>
      </w:pPr>
    </w:lvl>
    <w:lvl w:ilvl="2" w:tplc="1D7EF400">
      <w:start w:val="1"/>
      <w:numFmt w:val="decimal"/>
      <w:lvlText w:val="%3."/>
      <w:lvlJc w:val="left"/>
      <w:pPr>
        <w:ind w:left="1020" w:hanging="360"/>
      </w:pPr>
    </w:lvl>
    <w:lvl w:ilvl="3" w:tplc="25F47FF4">
      <w:start w:val="1"/>
      <w:numFmt w:val="decimal"/>
      <w:lvlText w:val="%4."/>
      <w:lvlJc w:val="left"/>
      <w:pPr>
        <w:ind w:left="1020" w:hanging="360"/>
      </w:pPr>
    </w:lvl>
    <w:lvl w:ilvl="4" w:tplc="3A4E2C48">
      <w:start w:val="1"/>
      <w:numFmt w:val="decimal"/>
      <w:lvlText w:val="%5."/>
      <w:lvlJc w:val="left"/>
      <w:pPr>
        <w:ind w:left="1020" w:hanging="360"/>
      </w:pPr>
    </w:lvl>
    <w:lvl w:ilvl="5" w:tplc="3E128F6E">
      <w:start w:val="1"/>
      <w:numFmt w:val="decimal"/>
      <w:lvlText w:val="%6."/>
      <w:lvlJc w:val="left"/>
      <w:pPr>
        <w:ind w:left="1020" w:hanging="360"/>
      </w:pPr>
    </w:lvl>
    <w:lvl w:ilvl="6" w:tplc="DBF6F8CE">
      <w:start w:val="1"/>
      <w:numFmt w:val="decimal"/>
      <w:lvlText w:val="%7."/>
      <w:lvlJc w:val="left"/>
      <w:pPr>
        <w:ind w:left="1020" w:hanging="360"/>
      </w:pPr>
    </w:lvl>
    <w:lvl w:ilvl="7" w:tplc="9E34E108">
      <w:start w:val="1"/>
      <w:numFmt w:val="decimal"/>
      <w:lvlText w:val="%8."/>
      <w:lvlJc w:val="left"/>
      <w:pPr>
        <w:ind w:left="1020" w:hanging="360"/>
      </w:pPr>
    </w:lvl>
    <w:lvl w:ilvl="8" w:tplc="90767D7C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1E240C3D"/>
    <w:multiLevelType w:val="hybridMultilevel"/>
    <w:tmpl w:val="6E5EA584"/>
    <w:lvl w:ilvl="0" w:tplc="3446E8C8">
      <w:start w:val="1"/>
      <w:numFmt w:val="decimal"/>
      <w:lvlText w:val="%1."/>
      <w:lvlJc w:val="left"/>
      <w:pPr>
        <w:ind w:left="1020" w:hanging="360"/>
      </w:pPr>
    </w:lvl>
    <w:lvl w:ilvl="1" w:tplc="F0D84BFC">
      <w:start w:val="1"/>
      <w:numFmt w:val="decimal"/>
      <w:lvlText w:val="%2."/>
      <w:lvlJc w:val="left"/>
      <w:pPr>
        <w:ind w:left="1020" w:hanging="360"/>
      </w:pPr>
    </w:lvl>
    <w:lvl w:ilvl="2" w:tplc="50A644D0">
      <w:start w:val="1"/>
      <w:numFmt w:val="decimal"/>
      <w:lvlText w:val="%3."/>
      <w:lvlJc w:val="left"/>
      <w:pPr>
        <w:ind w:left="1020" w:hanging="360"/>
      </w:pPr>
    </w:lvl>
    <w:lvl w:ilvl="3" w:tplc="6F825C02">
      <w:start w:val="1"/>
      <w:numFmt w:val="decimal"/>
      <w:lvlText w:val="%4."/>
      <w:lvlJc w:val="left"/>
      <w:pPr>
        <w:ind w:left="1020" w:hanging="360"/>
      </w:pPr>
    </w:lvl>
    <w:lvl w:ilvl="4" w:tplc="3744AF80">
      <w:start w:val="1"/>
      <w:numFmt w:val="decimal"/>
      <w:lvlText w:val="%5."/>
      <w:lvlJc w:val="left"/>
      <w:pPr>
        <w:ind w:left="1020" w:hanging="360"/>
      </w:pPr>
    </w:lvl>
    <w:lvl w:ilvl="5" w:tplc="65CCB1A2">
      <w:start w:val="1"/>
      <w:numFmt w:val="decimal"/>
      <w:lvlText w:val="%6."/>
      <w:lvlJc w:val="left"/>
      <w:pPr>
        <w:ind w:left="1020" w:hanging="360"/>
      </w:pPr>
    </w:lvl>
    <w:lvl w:ilvl="6" w:tplc="1146F358">
      <w:start w:val="1"/>
      <w:numFmt w:val="decimal"/>
      <w:lvlText w:val="%7."/>
      <w:lvlJc w:val="left"/>
      <w:pPr>
        <w:ind w:left="1020" w:hanging="360"/>
      </w:pPr>
    </w:lvl>
    <w:lvl w:ilvl="7" w:tplc="FFCA9F62">
      <w:start w:val="1"/>
      <w:numFmt w:val="decimal"/>
      <w:lvlText w:val="%8."/>
      <w:lvlJc w:val="left"/>
      <w:pPr>
        <w:ind w:left="1020" w:hanging="360"/>
      </w:pPr>
    </w:lvl>
    <w:lvl w:ilvl="8" w:tplc="FF0283CC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7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9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437A60BB"/>
    <w:multiLevelType w:val="hybridMultilevel"/>
    <w:tmpl w:val="4A4247AE"/>
    <w:lvl w:ilvl="0" w:tplc="2ED40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41A08"/>
    <w:multiLevelType w:val="hybridMultilevel"/>
    <w:tmpl w:val="FB26AD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D2738"/>
    <w:multiLevelType w:val="hybridMultilevel"/>
    <w:tmpl w:val="66BA4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773EF"/>
    <w:multiLevelType w:val="hybridMultilevel"/>
    <w:tmpl w:val="BFEEB2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20536"/>
    <w:multiLevelType w:val="hybridMultilevel"/>
    <w:tmpl w:val="0EA4F5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F3112"/>
    <w:multiLevelType w:val="multilevel"/>
    <w:tmpl w:val="9132B2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8E737B3"/>
    <w:multiLevelType w:val="hybridMultilevel"/>
    <w:tmpl w:val="18C24DFA"/>
    <w:lvl w:ilvl="0" w:tplc="009810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8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20" w15:restartNumberingAfterBreak="0">
    <w:nsid w:val="6C4D1D61"/>
    <w:multiLevelType w:val="hybridMultilevel"/>
    <w:tmpl w:val="E20C9024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22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3" w15:restartNumberingAfterBreak="0">
    <w:nsid w:val="720B6578"/>
    <w:multiLevelType w:val="hybridMultilevel"/>
    <w:tmpl w:val="F2FC4DD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75E77112"/>
    <w:multiLevelType w:val="hybridMultilevel"/>
    <w:tmpl w:val="5EFAEF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F26755"/>
    <w:multiLevelType w:val="hybridMultilevel"/>
    <w:tmpl w:val="08F276A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9"/>
  </w:num>
  <w:num w:numId="5">
    <w:abstractNumId w:val="2"/>
  </w:num>
  <w:num w:numId="6">
    <w:abstractNumId w:val="10"/>
  </w:num>
  <w:num w:numId="7">
    <w:abstractNumId w:val="18"/>
  </w:num>
  <w:num w:numId="8">
    <w:abstractNumId w:val="24"/>
  </w:num>
  <w:num w:numId="9">
    <w:abstractNumId w:val="21"/>
  </w:num>
  <w:num w:numId="10">
    <w:abstractNumId w:val="19"/>
  </w:num>
  <w:num w:numId="11">
    <w:abstractNumId w:val="6"/>
  </w:num>
  <w:num w:numId="12">
    <w:abstractNumId w:val="22"/>
  </w:num>
  <w:num w:numId="13">
    <w:abstractNumId w:val="16"/>
  </w:num>
  <w:num w:numId="14">
    <w:abstractNumId w:val="11"/>
  </w:num>
  <w:num w:numId="15">
    <w:abstractNumId w:val="4"/>
  </w:num>
  <w:num w:numId="16">
    <w:abstractNumId w:val="3"/>
  </w:num>
  <w:num w:numId="17">
    <w:abstractNumId w:val="13"/>
  </w:num>
  <w:num w:numId="18">
    <w:abstractNumId w:val="15"/>
  </w:num>
  <w:num w:numId="19">
    <w:abstractNumId w:val="25"/>
  </w:num>
  <w:num w:numId="20">
    <w:abstractNumId w:val="14"/>
  </w:num>
  <w:num w:numId="21">
    <w:abstractNumId w:val="17"/>
  </w:num>
  <w:num w:numId="22">
    <w:abstractNumId w:val="12"/>
  </w:num>
  <w:num w:numId="23">
    <w:abstractNumId w:val="0"/>
  </w:num>
  <w:num w:numId="24">
    <w:abstractNumId w:val="23"/>
  </w:num>
  <w:num w:numId="25">
    <w:abstractNumId w:val="1"/>
  </w:num>
  <w:num w:numId="26">
    <w:abstractNumId w:val="20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58"/>
    <w:rsid w:val="00003A45"/>
    <w:rsid w:val="00007067"/>
    <w:rsid w:val="00023729"/>
    <w:rsid w:val="000243B4"/>
    <w:rsid w:val="0002530E"/>
    <w:rsid w:val="0002710D"/>
    <w:rsid w:val="00031EA0"/>
    <w:rsid w:val="00036678"/>
    <w:rsid w:val="000452EB"/>
    <w:rsid w:val="00045603"/>
    <w:rsid w:val="000463AE"/>
    <w:rsid w:val="000507A3"/>
    <w:rsid w:val="000525DB"/>
    <w:rsid w:val="00053172"/>
    <w:rsid w:val="00057C62"/>
    <w:rsid w:val="00060A62"/>
    <w:rsid w:val="00064366"/>
    <w:rsid w:val="00066B73"/>
    <w:rsid w:val="00070CA1"/>
    <w:rsid w:val="00071481"/>
    <w:rsid w:val="00071D77"/>
    <w:rsid w:val="00075FAE"/>
    <w:rsid w:val="00082851"/>
    <w:rsid w:val="00082F38"/>
    <w:rsid w:val="000837DB"/>
    <w:rsid w:val="0008384B"/>
    <w:rsid w:val="000929EC"/>
    <w:rsid w:val="00093CDE"/>
    <w:rsid w:val="00096028"/>
    <w:rsid w:val="000A0436"/>
    <w:rsid w:val="000A5C58"/>
    <w:rsid w:val="000A6379"/>
    <w:rsid w:val="000B0D49"/>
    <w:rsid w:val="000B203E"/>
    <w:rsid w:val="000D0877"/>
    <w:rsid w:val="000D22B0"/>
    <w:rsid w:val="000D318D"/>
    <w:rsid w:val="000D35C9"/>
    <w:rsid w:val="000D520C"/>
    <w:rsid w:val="000D6596"/>
    <w:rsid w:val="000D66BD"/>
    <w:rsid w:val="000D6779"/>
    <w:rsid w:val="000E4539"/>
    <w:rsid w:val="000E6DF0"/>
    <w:rsid w:val="000F7568"/>
    <w:rsid w:val="001037CB"/>
    <w:rsid w:val="0010629E"/>
    <w:rsid w:val="00114288"/>
    <w:rsid w:val="00115538"/>
    <w:rsid w:val="00116FA8"/>
    <w:rsid w:val="00120AB1"/>
    <w:rsid w:val="00123A7F"/>
    <w:rsid w:val="001278D0"/>
    <w:rsid w:val="00127F72"/>
    <w:rsid w:val="00131501"/>
    <w:rsid w:val="00140646"/>
    <w:rsid w:val="0014078E"/>
    <w:rsid w:val="00140A8D"/>
    <w:rsid w:val="00140BA0"/>
    <w:rsid w:val="00140EBB"/>
    <w:rsid w:val="001423BD"/>
    <w:rsid w:val="0014409B"/>
    <w:rsid w:val="00147A4B"/>
    <w:rsid w:val="00151214"/>
    <w:rsid w:val="00152554"/>
    <w:rsid w:val="00155944"/>
    <w:rsid w:val="001559D7"/>
    <w:rsid w:val="0016523C"/>
    <w:rsid w:val="001671ED"/>
    <w:rsid w:val="0017020D"/>
    <w:rsid w:val="00170714"/>
    <w:rsid w:val="00171D79"/>
    <w:rsid w:val="0017264D"/>
    <w:rsid w:val="001727FA"/>
    <w:rsid w:val="00172B0F"/>
    <w:rsid w:val="00173D4C"/>
    <w:rsid w:val="001759B6"/>
    <w:rsid w:val="001761E3"/>
    <w:rsid w:val="00180496"/>
    <w:rsid w:val="00180CFC"/>
    <w:rsid w:val="0018120D"/>
    <w:rsid w:val="00181A7E"/>
    <w:rsid w:val="00182FD8"/>
    <w:rsid w:val="00183218"/>
    <w:rsid w:val="00184079"/>
    <w:rsid w:val="001842D1"/>
    <w:rsid w:val="00184E5E"/>
    <w:rsid w:val="00184EE0"/>
    <w:rsid w:val="00185988"/>
    <w:rsid w:val="00186666"/>
    <w:rsid w:val="001873B6"/>
    <w:rsid w:val="001901E6"/>
    <w:rsid w:val="001904A2"/>
    <w:rsid w:val="00191305"/>
    <w:rsid w:val="001948FB"/>
    <w:rsid w:val="00195B55"/>
    <w:rsid w:val="001A2FE8"/>
    <w:rsid w:val="001A33AC"/>
    <w:rsid w:val="001C1C51"/>
    <w:rsid w:val="001D4FC9"/>
    <w:rsid w:val="001E0ECA"/>
    <w:rsid w:val="001E206F"/>
    <w:rsid w:val="001E5750"/>
    <w:rsid w:val="001E66BA"/>
    <w:rsid w:val="001E6A70"/>
    <w:rsid w:val="001E7739"/>
    <w:rsid w:val="001F3DB4"/>
    <w:rsid w:val="001F7564"/>
    <w:rsid w:val="00203DB9"/>
    <w:rsid w:val="002047F7"/>
    <w:rsid w:val="00204F40"/>
    <w:rsid w:val="00205DEF"/>
    <w:rsid w:val="00207798"/>
    <w:rsid w:val="002112C3"/>
    <w:rsid w:val="002131E5"/>
    <w:rsid w:val="00216C8A"/>
    <w:rsid w:val="00222271"/>
    <w:rsid w:val="00226317"/>
    <w:rsid w:val="00231539"/>
    <w:rsid w:val="00242093"/>
    <w:rsid w:val="00243F22"/>
    <w:rsid w:val="00247FD2"/>
    <w:rsid w:val="002523E3"/>
    <w:rsid w:val="00252AD6"/>
    <w:rsid w:val="002542CE"/>
    <w:rsid w:val="00257875"/>
    <w:rsid w:val="00257A4E"/>
    <w:rsid w:val="00266FA5"/>
    <w:rsid w:val="00276FBA"/>
    <w:rsid w:val="00277665"/>
    <w:rsid w:val="002837AE"/>
    <w:rsid w:val="00284456"/>
    <w:rsid w:val="002849D0"/>
    <w:rsid w:val="00287FA8"/>
    <w:rsid w:val="002920F4"/>
    <w:rsid w:val="002940F3"/>
    <w:rsid w:val="00295436"/>
    <w:rsid w:val="00295842"/>
    <w:rsid w:val="002A06D0"/>
    <w:rsid w:val="002B3574"/>
    <w:rsid w:val="002B6B74"/>
    <w:rsid w:val="002C6AE7"/>
    <w:rsid w:val="002D2D4B"/>
    <w:rsid w:val="002D3805"/>
    <w:rsid w:val="002D38F7"/>
    <w:rsid w:val="002E66AE"/>
    <w:rsid w:val="002E7763"/>
    <w:rsid w:val="002F4C6F"/>
    <w:rsid w:val="002F5011"/>
    <w:rsid w:val="002F5842"/>
    <w:rsid w:val="002F7847"/>
    <w:rsid w:val="00306CB7"/>
    <w:rsid w:val="00307ABF"/>
    <w:rsid w:val="003111F5"/>
    <w:rsid w:val="0031349B"/>
    <w:rsid w:val="00317621"/>
    <w:rsid w:val="00317664"/>
    <w:rsid w:val="00336200"/>
    <w:rsid w:val="00337418"/>
    <w:rsid w:val="00347A7B"/>
    <w:rsid w:val="00351D44"/>
    <w:rsid w:val="00351D83"/>
    <w:rsid w:val="00352197"/>
    <w:rsid w:val="00353E46"/>
    <w:rsid w:val="003576C4"/>
    <w:rsid w:val="003612D9"/>
    <w:rsid w:val="00362503"/>
    <w:rsid w:val="0036277A"/>
    <w:rsid w:val="00366AB0"/>
    <w:rsid w:val="003700E8"/>
    <w:rsid w:val="0037437C"/>
    <w:rsid w:val="00381127"/>
    <w:rsid w:val="0038146B"/>
    <w:rsid w:val="0038340F"/>
    <w:rsid w:val="00384457"/>
    <w:rsid w:val="00384F24"/>
    <w:rsid w:val="003A15A3"/>
    <w:rsid w:val="003A1F37"/>
    <w:rsid w:val="003A32B2"/>
    <w:rsid w:val="003A47DD"/>
    <w:rsid w:val="003A5F67"/>
    <w:rsid w:val="003A634F"/>
    <w:rsid w:val="003B14C1"/>
    <w:rsid w:val="003B2884"/>
    <w:rsid w:val="003B4B1E"/>
    <w:rsid w:val="003B588A"/>
    <w:rsid w:val="003B621D"/>
    <w:rsid w:val="003B692B"/>
    <w:rsid w:val="003C4388"/>
    <w:rsid w:val="003C4C27"/>
    <w:rsid w:val="003C7F7B"/>
    <w:rsid w:val="003D0CD6"/>
    <w:rsid w:val="003D2EAA"/>
    <w:rsid w:val="003D448C"/>
    <w:rsid w:val="003D469B"/>
    <w:rsid w:val="003E02A9"/>
    <w:rsid w:val="003E054C"/>
    <w:rsid w:val="003E1EC5"/>
    <w:rsid w:val="003E27A0"/>
    <w:rsid w:val="003E3872"/>
    <w:rsid w:val="003E7127"/>
    <w:rsid w:val="003F63D3"/>
    <w:rsid w:val="0040341F"/>
    <w:rsid w:val="004044AA"/>
    <w:rsid w:val="004044C8"/>
    <w:rsid w:val="00404F3F"/>
    <w:rsid w:val="00406D0F"/>
    <w:rsid w:val="00410B5D"/>
    <w:rsid w:val="00413BEC"/>
    <w:rsid w:val="00421C7A"/>
    <w:rsid w:val="0042265E"/>
    <w:rsid w:val="00424ED7"/>
    <w:rsid w:val="00425258"/>
    <w:rsid w:val="00425849"/>
    <w:rsid w:val="00426217"/>
    <w:rsid w:val="00431A80"/>
    <w:rsid w:val="00433641"/>
    <w:rsid w:val="00435A89"/>
    <w:rsid w:val="00436B8A"/>
    <w:rsid w:val="00450319"/>
    <w:rsid w:val="00452267"/>
    <w:rsid w:val="00452ECD"/>
    <w:rsid w:val="00453307"/>
    <w:rsid w:val="00454EE1"/>
    <w:rsid w:val="00455A02"/>
    <w:rsid w:val="00457E36"/>
    <w:rsid w:val="00460BD3"/>
    <w:rsid w:val="00462F8F"/>
    <w:rsid w:val="00467ACF"/>
    <w:rsid w:val="004708F2"/>
    <w:rsid w:val="004724DE"/>
    <w:rsid w:val="004770FE"/>
    <w:rsid w:val="0047794F"/>
    <w:rsid w:val="0048157F"/>
    <w:rsid w:val="00481D56"/>
    <w:rsid w:val="00490408"/>
    <w:rsid w:val="00496348"/>
    <w:rsid w:val="004A298F"/>
    <w:rsid w:val="004A4293"/>
    <w:rsid w:val="004A4C45"/>
    <w:rsid w:val="004A55C4"/>
    <w:rsid w:val="004B0485"/>
    <w:rsid w:val="004B0ED7"/>
    <w:rsid w:val="004B1F58"/>
    <w:rsid w:val="004B40B6"/>
    <w:rsid w:val="004B428E"/>
    <w:rsid w:val="004B4D0A"/>
    <w:rsid w:val="004B4D37"/>
    <w:rsid w:val="004C1350"/>
    <w:rsid w:val="004C42F0"/>
    <w:rsid w:val="004D50C8"/>
    <w:rsid w:val="004D6B72"/>
    <w:rsid w:val="004E1D73"/>
    <w:rsid w:val="004E4239"/>
    <w:rsid w:val="004E471D"/>
    <w:rsid w:val="004E5450"/>
    <w:rsid w:val="004E57C3"/>
    <w:rsid w:val="004E72DD"/>
    <w:rsid w:val="004F22CD"/>
    <w:rsid w:val="004F2568"/>
    <w:rsid w:val="005025FB"/>
    <w:rsid w:val="00503462"/>
    <w:rsid w:val="0051286E"/>
    <w:rsid w:val="00515B4A"/>
    <w:rsid w:val="00516021"/>
    <w:rsid w:val="00516457"/>
    <w:rsid w:val="00516641"/>
    <w:rsid w:val="0051729F"/>
    <w:rsid w:val="005201C6"/>
    <w:rsid w:val="00520A0C"/>
    <w:rsid w:val="00522D71"/>
    <w:rsid w:val="00527997"/>
    <w:rsid w:val="00530E37"/>
    <w:rsid w:val="00531D9E"/>
    <w:rsid w:val="00535946"/>
    <w:rsid w:val="00542E33"/>
    <w:rsid w:val="00544F7F"/>
    <w:rsid w:val="005452CF"/>
    <w:rsid w:val="005461F6"/>
    <w:rsid w:val="005464A1"/>
    <w:rsid w:val="00546F12"/>
    <w:rsid w:val="0055167E"/>
    <w:rsid w:val="0055339C"/>
    <w:rsid w:val="005542CC"/>
    <w:rsid w:val="00560424"/>
    <w:rsid w:val="00562B3C"/>
    <w:rsid w:val="005646FA"/>
    <w:rsid w:val="00564E40"/>
    <w:rsid w:val="005702D2"/>
    <w:rsid w:val="00572334"/>
    <w:rsid w:val="00573E1D"/>
    <w:rsid w:val="005750E2"/>
    <w:rsid w:val="0058313F"/>
    <w:rsid w:val="00585859"/>
    <w:rsid w:val="00586FBC"/>
    <w:rsid w:val="005879C9"/>
    <w:rsid w:val="00594CAD"/>
    <w:rsid w:val="005A1D0B"/>
    <w:rsid w:val="005A3C6B"/>
    <w:rsid w:val="005B1EA5"/>
    <w:rsid w:val="005C0BBD"/>
    <w:rsid w:val="005C2C49"/>
    <w:rsid w:val="005C54A0"/>
    <w:rsid w:val="005D0D15"/>
    <w:rsid w:val="005D7176"/>
    <w:rsid w:val="005D79EA"/>
    <w:rsid w:val="005E18CB"/>
    <w:rsid w:val="005E1F24"/>
    <w:rsid w:val="005E3667"/>
    <w:rsid w:val="005E7168"/>
    <w:rsid w:val="005E73F1"/>
    <w:rsid w:val="005F07EF"/>
    <w:rsid w:val="005F08D6"/>
    <w:rsid w:val="005F16B6"/>
    <w:rsid w:val="005F2600"/>
    <w:rsid w:val="005F5224"/>
    <w:rsid w:val="005F7AA1"/>
    <w:rsid w:val="00600B2E"/>
    <w:rsid w:val="00601122"/>
    <w:rsid w:val="00605E22"/>
    <w:rsid w:val="00606521"/>
    <w:rsid w:val="00607451"/>
    <w:rsid w:val="00607CEB"/>
    <w:rsid w:val="00612A95"/>
    <w:rsid w:val="00613299"/>
    <w:rsid w:val="0061762D"/>
    <w:rsid w:val="00631C96"/>
    <w:rsid w:val="00634238"/>
    <w:rsid w:val="00635FBC"/>
    <w:rsid w:val="00636EB5"/>
    <w:rsid w:val="00637728"/>
    <w:rsid w:val="0064113A"/>
    <w:rsid w:val="0064167B"/>
    <w:rsid w:val="00643F96"/>
    <w:rsid w:val="00644002"/>
    <w:rsid w:val="0064526B"/>
    <w:rsid w:val="006458B1"/>
    <w:rsid w:val="00650529"/>
    <w:rsid w:val="00650BAB"/>
    <w:rsid w:val="00651737"/>
    <w:rsid w:val="00654E31"/>
    <w:rsid w:val="00656A8F"/>
    <w:rsid w:val="00661FDB"/>
    <w:rsid w:val="006652DD"/>
    <w:rsid w:val="00665A7B"/>
    <w:rsid w:val="006671BF"/>
    <w:rsid w:val="00667F6E"/>
    <w:rsid w:val="00671AEB"/>
    <w:rsid w:val="00672A7D"/>
    <w:rsid w:val="00681416"/>
    <w:rsid w:val="0068192A"/>
    <w:rsid w:val="00684799"/>
    <w:rsid w:val="00685EB6"/>
    <w:rsid w:val="006A06F5"/>
    <w:rsid w:val="006A0ED2"/>
    <w:rsid w:val="006B0A73"/>
    <w:rsid w:val="006B5A6B"/>
    <w:rsid w:val="006C0278"/>
    <w:rsid w:val="006C0F82"/>
    <w:rsid w:val="006C25E8"/>
    <w:rsid w:val="006C332E"/>
    <w:rsid w:val="006C5901"/>
    <w:rsid w:val="006C7944"/>
    <w:rsid w:val="006D00F1"/>
    <w:rsid w:val="006D275A"/>
    <w:rsid w:val="006D377A"/>
    <w:rsid w:val="006D4222"/>
    <w:rsid w:val="006D6372"/>
    <w:rsid w:val="006D68C4"/>
    <w:rsid w:val="006D6E5C"/>
    <w:rsid w:val="006E02AF"/>
    <w:rsid w:val="006E0786"/>
    <w:rsid w:val="006E225D"/>
    <w:rsid w:val="006E6B4A"/>
    <w:rsid w:val="006E7449"/>
    <w:rsid w:val="006E7FB1"/>
    <w:rsid w:val="006F2604"/>
    <w:rsid w:val="006F5319"/>
    <w:rsid w:val="006F55FD"/>
    <w:rsid w:val="006F5D21"/>
    <w:rsid w:val="00702044"/>
    <w:rsid w:val="007061DA"/>
    <w:rsid w:val="007109F6"/>
    <w:rsid w:val="00711BE3"/>
    <w:rsid w:val="00721B51"/>
    <w:rsid w:val="00722CB3"/>
    <w:rsid w:val="00724594"/>
    <w:rsid w:val="00724FA7"/>
    <w:rsid w:val="00725415"/>
    <w:rsid w:val="007262CC"/>
    <w:rsid w:val="00727505"/>
    <w:rsid w:val="00731581"/>
    <w:rsid w:val="0073481D"/>
    <w:rsid w:val="00741B9E"/>
    <w:rsid w:val="00743DAC"/>
    <w:rsid w:val="007441C9"/>
    <w:rsid w:val="007455B3"/>
    <w:rsid w:val="007502CD"/>
    <w:rsid w:val="00752AE7"/>
    <w:rsid w:val="00752D3B"/>
    <w:rsid w:val="0075337B"/>
    <w:rsid w:val="00755CD4"/>
    <w:rsid w:val="00757F96"/>
    <w:rsid w:val="007610B5"/>
    <w:rsid w:val="007623CB"/>
    <w:rsid w:val="00762652"/>
    <w:rsid w:val="007631D9"/>
    <w:rsid w:val="00764551"/>
    <w:rsid w:val="0076556F"/>
    <w:rsid w:val="007677B8"/>
    <w:rsid w:val="00781713"/>
    <w:rsid w:val="00783813"/>
    <w:rsid w:val="00785285"/>
    <w:rsid w:val="0078529D"/>
    <w:rsid w:val="00785E77"/>
    <w:rsid w:val="00786FC2"/>
    <w:rsid w:val="0078720B"/>
    <w:rsid w:val="00787DC1"/>
    <w:rsid w:val="00790875"/>
    <w:rsid w:val="00794070"/>
    <w:rsid w:val="007A0F5A"/>
    <w:rsid w:val="007A63CA"/>
    <w:rsid w:val="007A713B"/>
    <w:rsid w:val="007A7DA0"/>
    <w:rsid w:val="007B64E5"/>
    <w:rsid w:val="007C2AC0"/>
    <w:rsid w:val="007C2F04"/>
    <w:rsid w:val="007C4355"/>
    <w:rsid w:val="007C7640"/>
    <w:rsid w:val="007F06E5"/>
    <w:rsid w:val="007F5B8B"/>
    <w:rsid w:val="00805BC0"/>
    <w:rsid w:val="00811EFE"/>
    <w:rsid w:val="00814FB9"/>
    <w:rsid w:val="00815163"/>
    <w:rsid w:val="00817E9A"/>
    <w:rsid w:val="00827233"/>
    <w:rsid w:val="00827786"/>
    <w:rsid w:val="00827BDA"/>
    <w:rsid w:val="00830D57"/>
    <w:rsid w:val="00831F00"/>
    <w:rsid w:val="00850CA0"/>
    <w:rsid w:val="00852A2F"/>
    <w:rsid w:val="008608EE"/>
    <w:rsid w:val="00860B07"/>
    <w:rsid w:val="008616F6"/>
    <w:rsid w:val="0086259C"/>
    <w:rsid w:val="00863DB7"/>
    <w:rsid w:val="008674ED"/>
    <w:rsid w:val="0087074C"/>
    <w:rsid w:val="00874913"/>
    <w:rsid w:val="00874B8E"/>
    <w:rsid w:val="00883F24"/>
    <w:rsid w:val="00886F36"/>
    <w:rsid w:val="008954A1"/>
    <w:rsid w:val="00897E1F"/>
    <w:rsid w:val="008A3E8E"/>
    <w:rsid w:val="008B2CB4"/>
    <w:rsid w:val="008B3D82"/>
    <w:rsid w:val="008B3E2B"/>
    <w:rsid w:val="008B5503"/>
    <w:rsid w:val="008B6404"/>
    <w:rsid w:val="008C2C21"/>
    <w:rsid w:val="008C7DD3"/>
    <w:rsid w:val="008D054C"/>
    <w:rsid w:val="008E000B"/>
    <w:rsid w:val="008E2926"/>
    <w:rsid w:val="008E35C6"/>
    <w:rsid w:val="008E3F49"/>
    <w:rsid w:val="008E7FBC"/>
    <w:rsid w:val="008F0BDC"/>
    <w:rsid w:val="008F243B"/>
    <w:rsid w:val="008F4675"/>
    <w:rsid w:val="008F50FE"/>
    <w:rsid w:val="008F69CD"/>
    <w:rsid w:val="008F6E88"/>
    <w:rsid w:val="008F79C3"/>
    <w:rsid w:val="00901E60"/>
    <w:rsid w:val="00904A66"/>
    <w:rsid w:val="00905029"/>
    <w:rsid w:val="00921A3A"/>
    <w:rsid w:val="0092287F"/>
    <w:rsid w:val="0092495B"/>
    <w:rsid w:val="0092660E"/>
    <w:rsid w:val="00936519"/>
    <w:rsid w:val="009413AA"/>
    <w:rsid w:val="00941DA3"/>
    <w:rsid w:val="00942C0C"/>
    <w:rsid w:val="00951711"/>
    <w:rsid w:val="00953563"/>
    <w:rsid w:val="009539E3"/>
    <w:rsid w:val="00954083"/>
    <w:rsid w:val="00954A5E"/>
    <w:rsid w:val="009551B2"/>
    <w:rsid w:val="0096022C"/>
    <w:rsid w:val="009619B1"/>
    <w:rsid w:val="0096332F"/>
    <w:rsid w:val="00964625"/>
    <w:rsid w:val="00965B57"/>
    <w:rsid w:val="009767FA"/>
    <w:rsid w:val="00980937"/>
    <w:rsid w:val="00981C1D"/>
    <w:rsid w:val="00985DE0"/>
    <w:rsid w:val="0099109C"/>
    <w:rsid w:val="009936DB"/>
    <w:rsid w:val="00993CFC"/>
    <w:rsid w:val="009A0D7C"/>
    <w:rsid w:val="009A1DC2"/>
    <w:rsid w:val="009A471B"/>
    <w:rsid w:val="009A5EEA"/>
    <w:rsid w:val="009B0906"/>
    <w:rsid w:val="009B38F2"/>
    <w:rsid w:val="009B7433"/>
    <w:rsid w:val="009C0914"/>
    <w:rsid w:val="009C27E5"/>
    <w:rsid w:val="009D24A1"/>
    <w:rsid w:val="009D3891"/>
    <w:rsid w:val="009D71E8"/>
    <w:rsid w:val="009E0CF5"/>
    <w:rsid w:val="009E104B"/>
    <w:rsid w:val="009E6233"/>
    <w:rsid w:val="009E7DE4"/>
    <w:rsid w:val="009F0205"/>
    <w:rsid w:val="009F3BBD"/>
    <w:rsid w:val="00A022AB"/>
    <w:rsid w:val="00A063DD"/>
    <w:rsid w:val="00A112B5"/>
    <w:rsid w:val="00A14CA6"/>
    <w:rsid w:val="00A14EEA"/>
    <w:rsid w:val="00A2774E"/>
    <w:rsid w:val="00A33636"/>
    <w:rsid w:val="00A341B6"/>
    <w:rsid w:val="00A44FBB"/>
    <w:rsid w:val="00A50104"/>
    <w:rsid w:val="00A522E0"/>
    <w:rsid w:val="00A52823"/>
    <w:rsid w:val="00A602CC"/>
    <w:rsid w:val="00A60E28"/>
    <w:rsid w:val="00A63579"/>
    <w:rsid w:val="00A638AC"/>
    <w:rsid w:val="00A64475"/>
    <w:rsid w:val="00A727E5"/>
    <w:rsid w:val="00A748B5"/>
    <w:rsid w:val="00A7797A"/>
    <w:rsid w:val="00A80A32"/>
    <w:rsid w:val="00A81948"/>
    <w:rsid w:val="00A82A98"/>
    <w:rsid w:val="00A82D16"/>
    <w:rsid w:val="00A852F2"/>
    <w:rsid w:val="00A86399"/>
    <w:rsid w:val="00A8712A"/>
    <w:rsid w:val="00A87D68"/>
    <w:rsid w:val="00A93409"/>
    <w:rsid w:val="00A95F75"/>
    <w:rsid w:val="00A968DA"/>
    <w:rsid w:val="00A96921"/>
    <w:rsid w:val="00A96B83"/>
    <w:rsid w:val="00AA355B"/>
    <w:rsid w:val="00AA42E5"/>
    <w:rsid w:val="00AA4694"/>
    <w:rsid w:val="00AA7411"/>
    <w:rsid w:val="00AB05A3"/>
    <w:rsid w:val="00AB24FA"/>
    <w:rsid w:val="00AB5161"/>
    <w:rsid w:val="00AD63FD"/>
    <w:rsid w:val="00AD7B5A"/>
    <w:rsid w:val="00AE229F"/>
    <w:rsid w:val="00AE2E18"/>
    <w:rsid w:val="00AF0618"/>
    <w:rsid w:val="00AF5E20"/>
    <w:rsid w:val="00AF76CE"/>
    <w:rsid w:val="00B002FA"/>
    <w:rsid w:val="00B00327"/>
    <w:rsid w:val="00B00DD1"/>
    <w:rsid w:val="00B024B3"/>
    <w:rsid w:val="00B06940"/>
    <w:rsid w:val="00B11DE8"/>
    <w:rsid w:val="00B179ED"/>
    <w:rsid w:val="00B20E18"/>
    <w:rsid w:val="00B331E1"/>
    <w:rsid w:val="00B43888"/>
    <w:rsid w:val="00B4532A"/>
    <w:rsid w:val="00B47C66"/>
    <w:rsid w:val="00B5432A"/>
    <w:rsid w:val="00B56C34"/>
    <w:rsid w:val="00B572C4"/>
    <w:rsid w:val="00B60858"/>
    <w:rsid w:val="00B60D69"/>
    <w:rsid w:val="00B6234E"/>
    <w:rsid w:val="00B65758"/>
    <w:rsid w:val="00B74D4E"/>
    <w:rsid w:val="00B80219"/>
    <w:rsid w:val="00B87184"/>
    <w:rsid w:val="00B91453"/>
    <w:rsid w:val="00BA19A5"/>
    <w:rsid w:val="00BA6528"/>
    <w:rsid w:val="00BB2907"/>
    <w:rsid w:val="00BB6902"/>
    <w:rsid w:val="00BC078B"/>
    <w:rsid w:val="00BC3A7D"/>
    <w:rsid w:val="00BC67F6"/>
    <w:rsid w:val="00BD02D9"/>
    <w:rsid w:val="00BD2004"/>
    <w:rsid w:val="00BD4B12"/>
    <w:rsid w:val="00BD700D"/>
    <w:rsid w:val="00BE2F92"/>
    <w:rsid w:val="00BE39DE"/>
    <w:rsid w:val="00BE44AC"/>
    <w:rsid w:val="00BF0D5F"/>
    <w:rsid w:val="00BF2F65"/>
    <w:rsid w:val="00BF30FC"/>
    <w:rsid w:val="00BF59B3"/>
    <w:rsid w:val="00BF6F95"/>
    <w:rsid w:val="00C02298"/>
    <w:rsid w:val="00C02341"/>
    <w:rsid w:val="00C10BCF"/>
    <w:rsid w:val="00C11EB4"/>
    <w:rsid w:val="00C12746"/>
    <w:rsid w:val="00C224F4"/>
    <w:rsid w:val="00C23C11"/>
    <w:rsid w:val="00C2441E"/>
    <w:rsid w:val="00C2478C"/>
    <w:rsid w:val="00C24C97"/>
    <w:rsid w:val="00C25827"/>
    <w:rsid w:val="00C31636"/>
    <w:rsid w:val="00C31BB8"/>
    <w:rsid w:val="00C373EA"/>
    <w:rsid w:val="00C43CA3"/>
    <w:rsid w:val="00C43D9D"/>
    <w:rsid w:val="00C43EA4"/>
    <w:rsid w:val="00C50040"/>
    <w:rsid w:val="00C52DFF"/>
    <w:rsid w:val="00C53A31"/>
    <w:rsid w:val="00C574E1"/>
    <w:rsid w:val="00C61999"/>
    <w:rsid w:val="00C621C1"/>
    <w:rsid w:val="00C62989"/>
    <w:rsid w:val="00C63F77"/>
    <w:rsid w:val="00C65CBB"/>
    <w:rsid w:val="00C74684"/>
    <w:rsid w:val="00C77FEF"/>
    <w:rsid w:val="00C80F37"/>
    <w:rsid w:val="00C83659"/>
    <w:rsid w:val="00C839C1"/>
    <w:rsid w:val="00C85B7B"/>
    <w:rsid w:val="00C97A7F"/>
    <w:rsid w:val="00C97A85"/>
    <w:rsid w:val="00CA4421"/>
    <w:rsid w:val="00CA5363"/>
    <w:rsid w:val="00CA7D07"/>
    <w:rsid w:val="00CB24A4"/>
    <w:rsid w:val="00CB5B17"/>
    <w:rsid w:val="00CB6AA0"/>
    <w:rsid w:val="00CB7463"/>
    <w:rsid w:val="00CC4443"/>
    <w:rsid w:val="00CC5CAF"/>
    <w:rsid w:val="00CE7E1B"/>
    <w:rsid w:val="00CF24CC"/>
    <w:rsid w:val="00D04F25"/>
    <w:rsid w:val="00D06874"/>
    <w:rsid w:val="00D07530"/>
    <w:rsid w:val="00D07FCB"/>
    <w:rsid w:val="00D1459D"/>
    <w:rsid w:val="00D173F7"/>
    <w:rsid w:val="00D20203"/>
    <w:rsid w:val="00D204E0"/>
    <w:rsid w:val="00D21354"/>
    <w:rsid w:val="00D2160B"/>
    <w:rsid w:val="00D21FF6"/>
    <w:rsid w:val="00D22400"/>
    <w:rsid w:val="00D23F4A"/>
    <w:rsid w:val="00D264E2"/>
    <w:rsid w:val="00D278BA"/>
    <w:rsid w:val="00D33FE5"/>
    <w:rsid w:val="00D348C0"/>
    <w:rsid w:val="00D3578A"/>
    <w:rsid w:val="00D43A15"/>
    <w:rsid w:val="00D4463C"/>
    <w:rsid w:val="00D46182"/>
    <w:rsid w:val="00D46C7D"/>
    <w:rsid w:val="00D46D17"/>
    <w:rsid w:val="00D501EE"/>
    <w:rsid w:val="00D517DC"/>
    <w:rsid w:val="00D5360D"/>
    <w:rsid w:val="00D5590D"/>
    <w:rsid w:val="00D618E4"/>
    <w:rsid w:val="00D61DA5"/>
    <w:rsid w:val="00D642A3"/>
    <w:rsid w:val="00D71B8A"/>
    <w:rsid w:val="00D72C08"/>
    <w:rsid w:val="00D75247"/>
    <w:rsid w:val="00D81325"/>
    <w:rsid w:val="00D85A14"/>
    <w:rsid w:val="00D875ED"/>
    <w:rsid w:val="00D877D0"/>
    <w:rsid w:val="00D90013"/>
    <w:rsid w:val="00D91B9C"/>
    <w:rsid w:val="00D92C1B"/>
    <w:rsid w:val="00D94CC7"/>
    <w:rsid w:val="00D97901"/>
    <w:rsid w:val="00DA1300"/>
    <w:rsid w:val="00DA1AF4"/>
    <w:rsid w:val="00DB0C60"/>
    <w:rsid w:val="00DB52C4"/>
    <w:rsid w:val="00DC641A"/>
    <w:rsid w:val="00DC7D41"/>
    <w:rsid w:val="00DD21A1"/>
    <w:rsid w:val="00DD68FB"/>
    <w:rsid w:val="00DD6B7D"/>
    <w:rsid w:val="00DD6E14"/>
    <w:rsid w:val="00DE15AC"/>
    <w:rsid w:val="00DF2015"/>
    <w:rsid w:val="00E061EC"/>
    <w:rsid w:val="00E0696B"/>
    <w:rsid w:val="00E10E81"/>
    <w:rsid w:val="00E13E51"/>
    <w:rsid w:val="00E21B7E"/>
    <w:rsid w:val="00E21E50"/>
    <w:rsid w:val="00E21F56"/>
    <w:rsid w:val="00E3014F"/>
    <w:rsid w:val="00E4286E"/>
    <w:rsid w:val="00E43677"/>
    <w:rsid w:val="00E43EAD"/>
    <w:rsid w:val="00E62DCB"/>
    <w:rsid w:val="00E651DD"/>
    <w:rsid w:val="00E66558"/>
    <w:rsid w:val="00E70D81"/>
    <w:rsid w:val="00E726A6"/>
    <w:rsid w:val="00E73418"/>
    <w:rsid w:val="00E7604A"/>
    <w:rsid w:val="00E8109E"/>
    <w:rsid w:val="00E85C23"/>
    <w:rsid w:val="00E86644"/>
    <w:rsid w:val="00E86F05"/>
    <w:rsid w:val="00EA3A2A"/>
    <w:rsid w:val="00EA49C9"/>
    <w:rsid w:val="00EA4B22"/>
    <w:rsid w:val="00EA6B46"/>
    <w:rsid w:val="00EB4556"/>
    <w:rsid w:val="00EB4A11"/>
    <w:rsid w:val="00EB64C8"/>
    <w:rsid w:val="00ED4136"/>
    <w:rsid w:val="00ED41B4"/>
    <w:rsid w:val="00ED46E4"/>
    <w:rsid w:val="00ED50F5"/>
    <w:rsid w:val="00ED5108"/>
    <w:rsid w:val="00ED6AE8"/>
    <w:rsid w:val="00EE291B"/>
    <w:rsid w:val="00EE2CB2"/>
    <w:rsid w:val="00EE4F4F"/>
    <w:rsid w:val="00EF485B"/>
    <w:rsid w:val="00EF5A6B"/>
    <w:rsid w:val="00F012CA"/>
    <w:rsid w:val="00F01752"/>
    <w:rsid w:val="00F017D2"/>
    <w:rsid w:val="00F0355A"/>
    <w:rsid w:val="00F05C44"/>
    <w:rsid w:val="00F10FF1"/>
    <w:rsid w:val="00F1493A"/>
    <w:rsid w:val="00F15608"/>
    <w:rsid w:val="00F15753"/>
    <w:rsid w:val="00F21F92"/>
    <w:rsid w:val="00F24A7E"/>
    <w:rsid w:val="00F32ABA"/>
    <w:rsid w:val="00F33DC0"/>
    <w:rsid w:val="00F33F28"/>
    <w:rsid w:val="00F35A40"/>
    <w:rsid w:val="00F35FDE"/>
    <w:rsid w:val="00F362CF"/>
    <w:rsid w:val="00F40DE1"/>
    <w:rsid w:val="00F4142A"/>
    <w:rsid w:val="00F47882"/>
    <w:rsid w:val="00F5471F"/>
    <w:rsid w:val="00F54FCB"/>
    <w:rsid w:val="00F62587"/>
    <w:rsid w:val="00F62D59"/>
    <w:rsid w:val="00F631A6"/>
    <w:rsid w:val="00F63E9E"/>
    <w:rsid w:val="00F63FEA"/>
    <w:rsid w:val="00F66AA7"/>
    <w:rsid w:val="00F67B11"/>
    <w:rsid w:val="00F7177A"/>
    <w:rsid w:val="00F75603"/>
    <w:rsid w:val="00F76843"/>
    <w:rsid w:val="00F776E1"/>
    <w:rsid w:val="00F77E8D"/>
    <w:rsid w:val="00F8160B"/>
    <w:rsid w:val="00F925EB"/>
    <w:rsid w:val="00F97033"/>
    <w:rsid w:val="00FA4F50"/>
    <w:rsid w:val="00FA6DD0"/>
    <w:rsid w:val="00FC28DF"/>
    <w:rsid w:val="00FD1780"/>
    <w:rsid w:val="00FD2297"/>
    <w:rsid w:val="00FD24CE"/>
    <w:rsid w:val="00FD406D"/>
    <w:rsid w:val="00FD6AC6"/>
    <w:rsid w:val="00FE3136"/>
    <w:rsid w:val="00FE50A3"/>
    <w:rsid w:val="00FE5204"/>
    <w:rsid w:val="00FE604C"/>
    <w:rsid w:val="00FF2000"/>
    <w:rsid w:val="00FF369D"/>
    <w:rsid w:val="00FF6CA3"/>
    <w:rsid w:val="00FF6FB0"/>
    <w:rsid w:val="00FF79A8"/>
    <w:rsid w:val="05B6D577"/>
    <w:rsid w:val="069AA0E3"/>
    <w:rsid w:val="07FFD3D3"/>
    <w:rsid w:val="0B240EAF"/>
    <w:rsid w:val="0D533DA8"/>
    <w:rsid w:val="13173609"/>
    <w:rsid w:val="15511BA4"/>
    <w:rsid w:val="1A172959"/>
    <w:rsid w:val="1CBF4D92"/>
    <w:rsid w:val="2497129E"/>
    <w:rsid w:val="2860AB8E"/>
    <w:rsid w:val="2FFB967E"/>
    <w:rsid w:val="31CC4DD9"/>
    <w:rsid w:val="380BAE89"/>
    <w:rsid w:val="3A3F1ACF"/>
    <w:rsid w:val="3BE13FA2"/>
    <w:rsid w:val="3C5A6419"/>
    <w:rsid w:val="3EA4202B"/>
    <w:rsid w:val="3F6E9677"/>
    <w:rsid w:val="407F390E"/>
    <w:rsid w:val="418407A1"/>
    <w:rsid w:val="491E3A64"/>
    <w:rsid w:val="4BF69EA0"/>
    <w:rsid w:val="4F06A28F"/>
    <w:rsid w:val="5143AC58"/>
    <w:rsid w:val="5726C435"/>
    <w:rsid w:val="5C40C457"/>
    <w:rsid w:val="5D377216"/>
    <w:rsid w:val="5F3A7B6B"/>
    <w:rsid w:val="617B4808"/>
    <w:rsid w:val="625D1A15"/>
    <w:rsid w:val="6948C1C2"/>
    <w:rsid w:val="6D28B1AF"/>
    <w:rsid w:val="6D616F43"/>
    <w:rsid w:val="6EB73EE5"/>
    <w:rsid w:val="709C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B17F33C7-39FE-477A-B0FE-FB665744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  <w:uiPriority w:val="99"/>
  </w:style>
  <w:style w:type="paragraph" w:styleId="CommentText">
    <w:name w:val="annotation text"/>
    <w:basedOn w:val="Normal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  <w:style w:type="paragraph" w:styleId="Revision">
    <w:name w:val="Revision"/>
    <w:hidden/>
    <w:uiPriority w:val="99"/>
    <w:semiHidden/>
    <w:rsid w:val="00115538"/>
    <w:pPr>
      <w:autoSpaceDN/>
    </w:pPr>
    <w:rPr>
      <w:color w:val="0D0D0D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E726A6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953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locked/>
    <w:rsid w:val="00721B51"/>
    <w:rPr>
      <w:color w:val="0D0D0D"/>
      <w:sz w:val="24"/>
      <w:szCs w:val="24"/>
    </w:rPr>
  </w:style>
  <w:style w:type="character" w:customStyle="1" w:styleId="ui-provider">
    <w:name w:val="ui-provider"/>
    <w:basedOn w:val="DefaultParagraphFont"/>
    <w:rsid w:val="00287FA8"/>
  </w:style>
  <w:style w:type="paragraph" w:styleId="NormalWeb">
    <w:name w:val="Normal (Web)"/>
    <w:basedOn w:val="Normal"/>
    <w:uiPriority w:val="99"/>
    <w:unhideWhenUsed/>
    <w:rsid w:val="003F63D3"/>
    <w:pPr>
      <w:suppressAutoHyphens w:val="0"/>
      <w:autoSpaceDN/>
      <w:spacing w:before="100" w:beforeAutospacing="1" w:after="100" w:afterAutospacing="1" w:line="240" w:lineRule="auto"/>
    </w:pPr>
    <w:rPr>
      <w:rFonts w:ascii="Times New Roman" w:hAnsi="Times New Roman"/>
      <w:color w:val="auto"/>
    </w:rPr>
  </w:style>
  <w:style w:type="paragraph" w:styleId="NoSpacing">
    <w:name w:val="No Spacing"/>
    <w:uiPriority w:val="1"/>
    <w:qFormat/>
    <w:rsid w:val="00A86399"/>
    <w:pPr>
      <w:suppressAutoHyphens/>
    </w:pPr>
    <w:rPr>
      <w:color w:val="0D0D0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ristol.gov.uk/bristol-local-offer/professionals/school-age/mediating-learning-support-approach-melsa" TargetMode="External"/><Relationship Id="rId18" Type="http://schemas.openxmlformats.org/officeDocument/2006/relationships/hyperlink" Target="https://assets.publishing.service.gov.uk/media/6644ac3dbd01f5ed32793bea/Tutoring_guidance.pdf" TargetMode="External"/><Relationship Id="rId26" Type="http://schemas.openxmlformats.org/officeDocument/2006/relationships/hyperlink" Target="https://educationendowmentfoundation.org.uk/education-evidence/using-pupil-premiu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uk/government/publications/alternative-provision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educationendowmentfoundation.org.uk/evidence-summaries/teaching-learning-toolkit/meta-cognition-and-self-regulation/" TargetMode="External"/><Relationship Id="rId17" Type="http://schemas.openxmlformats.org/officeDocument/2006/relationships/hyperlink" Target="https://www.elsanetwork.org/about/" TargetMode="External"/><Relationship Id="rId25" Type="http://schemas.openxmlformats.org/officeDocument/2006/relationships/hyperlink" Target="https://www.gov.uk/guidance/mental-health-and-wellbeing-support-in-schools-and-colleges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ducationendowmentfoundation.org.uk/education-evidence/guidance-reports/maths-ks-2-3" TargetMode="External"/><Relationship Id="rId20" Type="http://schemas.openxmlformats.org/officeDocument/2006/relationships/hyperlink" Target="https://educationendowmentfoundation.org.uk/evidence-summaries/teaching-learning-toolkit/small-group-tuition/" TargetMode="External"/><Relationship Id="rId29" Type="http://schemas.openxmlformats.org/officeDocument/2006/relationships/hyperlink" Target="https://educationendowmentfoundation.org.uk/education-evidence/teaching-learning-toolkit/feedbac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yperlink" Target="https://www.gov.uk/government/publications/working-together-to-improve-school-attendance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educationendowmentfoundation.org.uk/education-evidence/guidance-reports/maths-ks-2-3" TargetMode="External"/><Relationship Id="rId23" Type="http://schemas.openxmlformats.org/officeDocument/2006/relationships/hyperlink" Target="https://www.havering.gov.uk/schools-education/school-support/5" TargetMode="External"/><Relationship Id="rId28" Type="http://schemas.openxmlformats.org/officeDocument/2006/relationships/hyperlink" Target="https://www.gov.uk/guidance/mental-health-and-wellbeing-support-in-schools-and-college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educationendowmentfoundation.org.uk/education-evidence/teaching-learning-toolkit/one-to-one-tuition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ducationendowmentfoundation.org.uk/education-evidence/guidance-reports/literacy-ks3-ks4" TargetMode="External"/><Relationship Id="rId22" Type="http://schemas.openxmlformats.org/officeDocument/2006/relationships/hyperlink" Target="https://drawingandtalking.com/" TargetMode="External"/><Relationship Id="rId27" Type="http://schemas.openxmlformats.org/officeDocument/2006/relationships/hyperlink" Target="https://www.gov.uk/government/publications/youth-enrichment-discovery-phase/youth-enrichment-discovery-phase-executive-summary" TargetMode="External"/><Relationship Id="rId30" Type="http://schemas.openxmlformats.org/officeDocument/2006/relationships/hyperlink" Target="https://www.gov.uk/guidance/mental-health-and-wellbeing-support-in-schools-and-colleges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9E8EB5FFE60A4E9415DA80FA250B68" ma:contentTypeVersion="14" ma:contentTypeDescription="Create a new document." ma:contentTypeScope="" ma:versionID="3b377a63e50272df48700ea827cb0d3d">
  <xsd:schema xmlns:xsd="http://www.w3.org/2001/XMLSchema" xmlns:xs="http://www.w3.org/2001/XMLSchema" xmlns:p="http://schemas.microsoft.com/office/2006/metadata/properties" xmlns:ns2="446b6bdc-d860-4a28-bb96-61b409b513c7" xmlns:ns3="9a88fb4d-dc87-4a5e-9f63-2bf215283531" targetNamespace="http://schemas.microsoft.com/office/2006/metadata/properties" ma:root="true" ma:fieldsID="2d9607d1f11e7574915a8b8a58984e93" ns2:_="" ns3:_="">
    <xsd:import namespace="446b6bdc-d860-4a28-bb96-61b409b513c7"/>
    <xsd:import namespace="9a88fb4d-dc87-4a5e-9f63-2bf2152835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b6bdc-d860-4a28-bb96-61b409b513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8fb4d-dc87-4a5e-9f63-2bf215283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a324f7d-4130-4e3b-92bc-b3d938f1e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88fb4d-dc87-4a5e-9f63-2bf21528353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80A6F0-B21B-4048-8F95-5E232D9346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4CB598-4B93-45F7-8E36-696FD83AC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b6bdc-d860-4a28-bb96-61b409b513c7"/>
    <ds:schemaRef ds:uri="9a88fb4d-dc87-4a5e-9f63-2bf215283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744242-2FF9-464E-9EF0-C5D72F19DDC3}">
  <ds:schemaRefs>
    <ds:schemaRef ds:uri="http://schemas.microsoft.com/office/2006/metadata/properties"/>
    <ds:schemaRef ds:uri="http://schemas.microsoft.com/office/infopath/2007/PartnerControls"/>
    <ds:schemaRef ds:uri="9a88fb4d-dc87-4a5e-9f63-2bf215283531"/>
  </ds:schemaRefs>
</ds:datastoreItem>
</file>

<file path=customXml/itemProps4.xml><?xml version="1.0" encoding="utf-8"?>
<ds:datastoreItem xmlns:ds="http://schemas.openxmlformats.org/officeDocument/2006/customXml" ds:itemID="{7A5993A5-9350-4093-8BBF-FBFC14D60F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2837</Words>
  <Characters>16173</Characters>
  <Application>Microsoft Office Word</Application>
  <DocSecurity>0</DocSecurity>
  <Lines>134</Lines>
  <Paragraphs>37</Paragraphs>
  <ScaleCrop>false</ScaleCrop>
  <Company/>
  <LinksUpToDate>false</LinksUpToDate>
  <CharactersWithSpaces>18973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premium strategy statement</dc:title>
  <dc:subject/>
  <dc:creator>Department for Education</dc:creator>
  <cp:keywords/>
  <dc:description/>
  <cp:lastModifiedBy>M Lambourne</cp:lastModifiedBy>
  <cp:revision>6</cp:revision>
  <cp:lastPrinted>2014-09-18T05:26:00Z</cp:lastPrinted>
  <dcterms:created xsi:type="dcterms:W3CDTF">2025-09-17T15:13:00Z</dcterms:created>
  <dcterms:modified xsi:type="dcterms:W3CDTF">2025-09-17T15:22:00Z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0x010100549E8EB5FFE60A4E9415DA80FA250B68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  <property fmtid="{D5CDD505-2E9C-101B-9397-08002B2CF9AE}" pid="13" name="MediaServiceImageTags">
    <vt:lpwstr/>
  </property>
</Properties>
</file>